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Default="00A1020D" w:rsidP="009D7880">
      <w:pPr>
        <w:rPr>
          <w:rFonts w:ascii="Arial" w:hAnsi="Arial" w:cs="Arial"/>
          <w:sz w:val="20"/>
          <w:szCs w:val="20"/>
        </w:rPr>
      </w:pPr>
      <w:r w:rsidRPr="009D7880">
        <w:rPr>
          <w:rFonts w:ascii="Calibri" w:eastAsia="Calibri" w:hAnsi="Calibri" w:cs="Times New Roman"/>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4F009B1C"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314DDA">
                              <w:rPr>
                                <w:rFonts w:ascii="Arial" w:hAnsi="Arial" w:cs="Arial"/>
                                <w:sz w:val="20"/>
                                <w:szCs w:val="20"/>
                              </w:rPr>
                              <w:t>Februar</w:t>
                            </w:r>
                            <w:r w:rsidRPr="00477ABF">
                              <w:rPr>
                                <w:rFonts w:ascii="Arial" w:hAnsi="Arial" w:cs="Arial"/>
                                <w:sz w:val="20"/>
                                <w:szCs w:val="20"/>
                              </w:rPr>
                              <w:t xml:space="preserve"> 202</w:t>
                            </w:r>
                            <w:r w:rsidR="004B3502">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4F009B1C"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314DDA">
                        <w:rPr>
                          <w:rFonts w:ascii="Arial" w:hAnsi="Arial" w:cs="Arial"/>
                          <w:sz w:val="20"/>
                          <w:szCs w:val="20"/>
                        </w:rPr>
                        <w:t>Februar</w:t>
                      </w:r>
                      <w:r w:rsidRPr="00477ABF">
                        <w:rPr>
                          <w:rFonts w:ascii="Arial" w:hAnsi="Arial" w:cs="Arial"/>
                          <w:sz w:val="20"/>
                          <w:szCs w:val="20"/>
                        </w:rPr>
                        <w:t xml:space="preserve"> 202</w:t>
                      </w:r>
                      <w:r w:rsidR="004B3502">
                        <w:rPr>
                          <w:rFonts w:ascii="Arial" w:hAnsi="Arial" w:cs="Arial"/>
                          <w:sz w:val="20"/>
                          <w:szCs w:val="20"/>
                        </w:rPr>
                        <w:t>5</w:t>
                      </w:r>
                    </w:p>
                  </w:txbxContent>
                </v:textbox>
                <w10:wrap type="tight" anchory="page"/>
                <w10:anchorlock/>
              </v:shape>
            </w:pict>
          </mc:Fallback>
        </mc:AlternateContent>
      </w:r>
    </w:p>
    <w:p w14:paraId="3C113BDC" w14:textId="10B8FD22" w:rsidR="009D7880" w:rsidRPr="009D7880" w:rsidRDefault="009D7880" w:rsidP="009D7880">
      <w:pPr>
        <w:rPr>
          <w:rFonts w:ascii="Arial" w:hAnsi="Arial" w:cs="Arial"/>
          <w:sz w:val="20"/>
          <w:szCs w:val="20"/>
        </w:rPr>
      </w:pPr>
    </w:p>
    <w:p w14:paraId="2C282A54" w14:textId="77777777" w:rsidR="009D7880" w:rsidRPr="009D7880" w:rsidRDefault="009D7880" w:rsidP="009D7880">
      <w:pPr>
        <w:rPr>
          <w:rFonts w:ascii="Arial" w:hAnsi="Arial" w:cs="Arial"/>
          <w:sz w:val="20"/>
          <w:szCs w:val="20"/>
        </w:rPr>
      </w:pPr>
    </w:p>
    <w:p w14:paraId="5F24C587" w14:textId="77777777" w:rsidR="009D7880" w:rsidRPr="009D7880" w:rsidRDefault="009D7880" w:rsidP="009D7880">
      <w:pPr>
        <w:rPr>
          <w:rFonts w:ascii="Arial" w:hAnsi="Arial" w:cs="Arial"/>
          <w:sz w:val="20"/>
          <w:szCs w:val="20"/>
        </w:rPr>
      </w:pPr>
    </w:p>
    <w:p w14:paraId="077B7F53" w14:textId="77777777" w:rsidR="009D7880" w:rsidRPr="009D7880" w:rsidRDefault="009D7880" w:rsidP="009D7880">
      <w:pPr>
        <w:rPr>
          <w:rFonts w:ascii="Arial" w:hAnsi="Arial" w:cs="Arial"/>
          <w:sz w:val="20"/>
          <w:szCs w:val="20"/>
        </w:rPr>
      </w:pPr>
    </w:p>
    <w:p w14:paraId="79863EF0" w14:textId="77777777" w:rsidR="009D7880" w:rsidRPr="009D7880" w:rsidRDefault="009D7880" w:rsidP="009D7880">
      <w:pPr>
        <w:rPr>
          <w:rFonts w:ascii="Arial" w:hAnsi="Arial" w:cs="Arial"/>
          <w:sz w:val="20"/>
          <w:szCs w:val="20"/>
        </w:rPr>
      </w:pPr>
    </w:p>
    <w:p w14:paraId="062CD491" w14:textId="77777777" w:rsidR="009D7880" w:rsidRPr="009D7880" w:rsidRDefault="009D7880" w:rsidP="009D7880">
      <w:pPr>
        <w:rPr>
          <w:rFonts w:ascii="Arial" w:hAnsi="Arial" w:cs="Arial"/>
          <w:sz w:val="20"/>
          <w:szCs w:val="20"/>
        </w:rPr>
      </w:pPr>
    </w:p>
    <w:p w14:paraId="2EADCA37" w14:textId="77777777" w:rsidR="009D7880" w:rsidRPr="009D7880" w:rsidRDefault="009D7880" w:rsidP="009D7880">
      <w:pPr>
        <w:rPr>
          <w:rFonts w:ascii="Arial" w:hAnsi="Arial" w:cs="Arial"/>
          <w:sz w:val="20"/>
          <w:szCs w:val="20"/>
        </w:rPr>
      </w:pPr>
    </w:p>
    <w:p w14:paraId="3B5FC6C9" w14:textId="77777777" w:rsidR="009D7880" w:rsidRPr="009D7880" w:rsidRDefault="009D7880" w:rsidP="009D7880">
      <w:pPr>
        <w:rPr>
          <w:rFonts w:ascii="Arial" w:hAnsi="Arial" w:cs="Arial"/>
          <w:sz w:val="20"/>
          <w:szCs w:val="20"/>
        </w:rPr>
      </w:pPr>
    </w:p>
    <w:p w14:paraId="6761FE72" w14:textId="008174C0" w:rsidR="009D7880" w:rsidRPr="009D7880" w:rsidRDefault="009D7880" w:rsidP="009D7880">
      <w:pPr>
        <w:rPr>
          <w:rFonts w:ascii="Arial" w:hAnsi="Arial" w:cs="Arial"/>
          <w:sz w:val="20"/>
          <w:szCs w:val="20"/>
        </w:rPr>
      </w:pPr>
    </w:p>
    <w:p w14:paraId="70D20326" w14:textId="6FA61FD3" w:rsidR="009D7880" w:rsidRPr="009D7880" w:rsidRDefault="009D7880" w:rsidP="009D7880">
      <w:pPr>
        <w:rPr>
          <w:rFonts w:ascii="Arial" w:hAnsi="Arial" w:cs="Arial"/>
          <w:sz w:val="20"/>
          <w:szCs w:val="20"/>
        </w:rPr>
      </w:pPr>
    </w:p>
    <w:p w14:paraId="127C64CA" w14:textId="1391FED6" w:rsidR="009D7880" w:rsidRPr="009D7880" w:rsidRDefault="009D7880" w:rsidP="009D7880">
      <w:pPr>
        <w:rPr>
          <w:rFonts w:ascii="Arial" w:hAnsi="Arial" w:cs="Arial"/>
          <w:sz w:val="20"/>
          <w:szCs w:val="20"/>
        </w:rPr>
      </w:pPr>
    </w:p>
    <w:p w14:paraId="4FDC084F" w14:textId="135C46B6" w:rsidR="009D7880" w:rsidRPr="009D7880" w:rsidRDefault="009D7880" w:rsidP="00687368">
      <w:pPr>
        <w:jc w:val="right"/>
        <w:rPr>
          <w:rFonts w:ascii="Arial" w:hAnsi="Arial" w:cs="Arial"/>
          <w:sz w:val="20"/>
          <w:szCs w:val="20"/>
        </w:rPr>
      </w:pPr>
    </w:p>
    <w:p w14:paraId="012D4597" w14:textId="1B2BC630" w:rsidR="009D7880" w:rsidRPr="006B525E" w:rsidRDefault="00572FA8" w:rsidP="009D7880">
      <w:pPr>
        <w:spacing w:line="276" w:lineRule="auto"/>
        <w:rPr>
          <w:rFonts w:ascii="Arial" w:hAnsi="Arial" w:cs="Arial"/>
          <w:b/>
          <w:bCs/>
          <w:sz w:val="29"/>
          <w:szCs w:val="29"/>
          <w:lang w:val="en-US"/>
        </w:rPr>
      </w:pPr>
      <w:r w:rsidRPr="00572FA8">
        <w:rPr>
          <w:rFonts w:ascii="Arial" w:hAnsi="Arial" w:cs="Arial"/>
          <w:b/>
          <w:bCs/>
          <w:sz w:val="29"/>
          <w:szCs w:val="29"/>
        </w:rPr>
        <w:t>Plattenbausanierung mit Vorbildcharakter</w:t>
      </w:r>
    </w:p>
    <w:p w14:paraId="24B371D0" w14:textId="77777777" w:rsidR="00481613" w:rsidRPr="00481613" w:rsidRDefault="00481613" w:rsidP="00481613">
      <w:pPr>
        <w:spacing w:line="276" w:lineRule="auto"/>
        <w:rPr>
          <w:rFonts w:ascii="Arial" w:hAnsi="Arial" w:cs="Arial"/>
          <w:bCs/>
          <w:sz w:val="29"/>
          <w:szCs w:val="29"/>
        </w:rPr>
      </w:pPr>
      <w:r w:rsidRPr="00481613">
        <w:rPr>
          <w:rFonts w:ascii="Arial" w:hAnsi="Arial" w:cs="Arial"/>
          <w:bCs/>
          <w:sz w:val="29"/>
          <w:szCs w:val="29"/>
        </w:rPr>
        <w:t>Gebäude „Ludwig“ mit Wintergärten als Klimapuffer</w:t>
      </w:r>
    </w:p>
    <w:p w14:paraId="485C40CD" w14:textId="77777777" w:rsidR="009D7880" w:rsidRPr="006B525E" w:rsidRDefault="009D7880" w:rsidP="009D7880">
      <w:pPr>
        <w:spacing w:line="276" w:lineRule="auto"/>
        <w:rPr>
          <w:rFonts w:ascii="Arial" w:hAnsi="Arial" w:cs="Arial"/>
          <w:b/>
          <w:bCs/>
          <w:sz w:val="29"/>
          <w:szCs w:val="29"/>
          <w:lang w:val="en-US"/>
        </w:rPr>
      </w:pPr>
    </w:p>
    <w:p w14:paraId="5BAB48A2" w14:textId="77777777" w:rsidR="00E25444" w:rsidRPr="004A6D05" w:rsidRDefault="00E25444" w:rsidP="00E25444">
      <w:pPr>
        <w:spacing w:after="160" w:line="259" w:lineRule="auto"/>
        <w:rPr>
          <w:b/>
          <w:bCs/>
        </w:rPr>
      </w:pPr>
      <w:r w:rsidRPr="004A6D05">
        <w:rPr>
          <w:b/>
          <w:bCs/>
        </w:rPr>
        <w:t>Seit 2020 wird das Plattenbauquartier Ossietzky-Wohnhof in Nordhausen als IBA-Projekt Thüringen saniert. Die Häuser „Franzi“, „Ludwig“ und „Sophia“ zeigen, wie DDR-Bausubstanz behutsam modernisiert werden kann. Mit minimalen Eingriffen wurde die architektonische Qualität verbessert. Besonders „Ludwig“ überzeugt mit einem Konzept des Architekturbüros Hütten &amp; Paläste: Additive Bauteile in Form von Wintergärten erweitern den Wohnraum, dienen als Klimapuffer und sparen Energie.</w:t>
      </w:r>
    </w:p>
    <w:p w14:paraId="550E59D9" w14:textId="77777777" w:rsidR="00E25444" w:rsidRPr="004A6D05" w:rsidRDefault="00E25444" w:rsidP="00E25444">
      <w:pPr>
        <w:spacing w:after="160" w:line="259" w:lineRule="auto"/>
      </w:pPr>
      <w:r w:rsidRPr="004A6D05">
        <w:t>Das Quartier basiert auf dem Wettbewerb „Multitalent gesucht“ von 2018, der smarte Lösungen für die Sanierung von Plattenbauten suchte. Die Gebäudenamen verdeutlichen den Wandel vom uniformen Plattenbau hin zu individuellem Wohnen. Eine Terrassenzone verbindet die Gebäude barrierefrei und schafft einen grünen Innenbereich mit Regenwasserspeicherfunktion.</w:t>
      </w:r>
    </w:p>
    <w:p w14:paraId="2299C25C" w14:textId="77777777" w:rsidR="00E25444" w:rsidRPr="004A6D05" w:rsidRDefault="00E25444" w:rsidP="00E25444">
      <w:pPr>
        <w:spacing w:after="160" w:line="259" w:lineRule="auto"/>
      </w:pPr>
      <w:r w:rsidRPr="004A6D05">
        <w:rPr>
          <w:b/>
          <w:bCs/>
        </w:rPr>
        <w:t>Nachhaltige Lösungen für jedes Gebäude</w:t>
      </w:r>
    </w:p>
    <w:p w14:paraId="7FC205CE" w14:textId="77777777" w:rsidR="00E25444" w:rsidRPr="004A6D05" w:rsidRDefault="00E25444" w:rsidP="00E25444">
      <w:pPr>
        <w:spacing w:after="160" w:line="259" w:lineRule="auto"/>
      </w:pPr>
      <w:r w:rsidRPr="004A6D05">
        <w:t>Während „Franzi“ einem Energieplushaus wich, erhielt „Sophia“ Maisonettewohnungen und wurde auf KfW-85-Standard ertüchtigt. Bei „Ludwig“ blieb die Grundstruktur erhalten, und die Sanierung im bewohnten Zustand brachte das Gebäude auf KfW-100-Standard.</w:t>
      </w:r>
    </w:p>
    <w:p w14:paraId="5165AD7D" w14:textId="77777777" w:rsidR="00E25444" w:rsidRPr="004A6D05" w:rsidRDefault="00E25444" w:rsidP="00E25444">
      <w:pPr>
        <w:spacing w:after="160" w:line="259" w:lineRule="auto"/>
      </w:pPr>
      <w:r w:rsidRPr="004A6D05">
        <w:t xml:space="preserve">Baufällige Balkone wurden durch vorgestellte Wintergärten ersetzt. „Glas ganz oder halb offen, Sonnenschutz heruntergelassen oder nicht – in den </w:t>
      </w:r>
      <w:r w:rsidRPr="004A6D05">
        <w:lastRenderedPageBreak/>
        <w:t>hinzugefügten Wintergärten können die Bewohner das Klima und die Atmosphäre ihres Freiraums selbst steuern“, erklärt Frank Schönert von Hütten &amp; Paläste.</w:t>
      </w:r>
    </w:p>
    <w:p w14:paraId="44BD85C7" w14:textId="77777777" w:rsidR="00E25444" w:rsidRPr="004A6D05" w:rsidRDefault="00E25444" w:rsidP="00E25444">
      <w:pPr>
        <w:spacing w:after="160" w:line="259" w:lineRule="auto"/>
      </w:pPr>
      <w:r w:rsidRPr="004A6D05">
        <w:t>In den Erdgeschossen kommt das System Proline T von Solarlux mit raumhohen Verglasungen zum Einsatz, die fließende Übergänge in die Gärten schaffen. In den Obergeschossen wurden die Verglasungen auf die Brüstungen aufgesetzt, um Überhitzung zu vermeiden. Die beweglichen Glaselemente lassen sich zur Seite schieben und unauffällig parken, während ein schmaler Lüftungsspalt im geschlossenen Zustand für Luftaustausch sorgt.</w:t>
      </w:r>
    </w:p>
    <w:p w14:paraId="35C1F651" w14:textId="77777777" w:rsidR="00E25444" w:rsidRPr="004A6D05" w:rsidRDefault="00E25444" w:rsidP="00E25444">
      <w:pPr>
        <w:spacing w:after="160" w:line="259" w:lineRule="auto"/>
      </w:pPr>
      <w:r w:rsidRPr="004A6D05">
        <w:rPr>
          <w:b/>
          <w:bCs/>
        </w:rPr>
        <w:t>Klimafreundliches Energiekonzept</w:t>
      </w:r>
    </w:p>
    <w:p w14:paraId="6D133ECA" w14:textId="77777777" w:rsidR="00E25444" w:rsidRPr="004A6D05" w:rsidRDefault="00E25444" w:rsidP="00E25444">
      <w:pPr>
        <w:spacing w:after="160" w:line="259" w:lineRule="auto"/>
      </w:pPr>
      <w:r w:rsidRPr="004A6D05">
        <w:t>Das Energiekonzept umfasst Photovoltaik, Geothermie und Wärmerückgewinnung. Bis zu 44 Prozent der benötigten Energie werden vor Ort erzeugt. „Ludwig“ kombiniert Fernwärme mit lokalen erneuerbaren Energien, während „Sophia“ Abluft-Wärmepumpen nutzt. Durch diese Maßnahmen konnten die Energiekosten um 70 Prozent gesenkt werden, was die Bewohner*innen unabhängiger von schwankenden Energiepreisen macht.</w:t>
      </w:r>
    </w:p>
    <w:p w14:paraId="165CC286" w14:textId="77777777" w:rsidR="00E25444" w:rsidRPr="004A6D05" w:rsidRDefault="00E25444" w:rsidP="00E25444">
      <w:pPr>
        <w:spacing w:after="160" w:line="259" w:lineRule="auto"/>
      </w:pPr>
      <w:r w:rsidRPr="004A6D05">
        <w:t>Das Ossietzky-Quartier steht für kostengünstiges Bauen, das Nachhaltigkeit und hohe Wohnqualität vereint.</w:t>
      </w:r>
    </w:p>
    <w:p w14:paraId="4A49940C" w14:textId="39468FA7" w:rsidR="009D7880" w:rsidRDefault="009D7880" w:rsidP="009D7880">
      <w:pPr>
        <w:spacing w:line="276" w:lineRule="auto"/>
        <w:rPr>
          <w:rStyle w:val="Hyperlink"/>
          <w:rFonts w:ascii="Arial" w:hAnsi="Arial" w:cs="Arial"/>
          <w:b/>
          <w:bCs/>
          <w:color w:val="auto"/>
          <w:sz w:val="20"/>
          <w:szCs w:val="20"/>
          <w:u w:val="none"/>
        </w:rPr>
      </w:pPr>
      <w:hyperlink r:id="rId15" w:history="1">
        <w:r w:rsidRPr="009D7880">
          <w:rPr>
            <w:rStyle w:val="Hyperlink"/>
            <w:rFonts w:ascii="Arial" w:hAnsi="Arial" w:cs="Arial"/>
            <w:b/>
            <w:bCs/>
            <w:color w:val="auto"/>
            <w:sz w:val="20"/>
            <w:szCs w:val="20"/>
            <w:u w:val="none"/>
          </w:rPr>
          <w:t>www.solarlux.com</w:t>
        </w:r>
      </w:hyperlink>
    </w:p>
    <w:p w14:paraId="59A5811C" w14:textId="77777777" w:rsidR="00CE4AA6" w:rsidRPr="009D7880" w:rsidRDefault="00CE4AA6" w:rsidP="009D7880">
      <w:pPr>
        <w:spacing w:line="276" w:lineRule="auto"/>
        <w:rPr>
          <w:rFonts w:ascii="Arial" w:hAnsi="Arial" w:cs="Arial"/>
          <w:b/>
          <w:bCs/>
          <w:sz w:val="20"/>
          <w:szCs w:val="20"/>
        </w:rPr>
      </w:pPr>
    </w:p>
    <w:p w14:paraId="3927A76D" w14:textId="77370AB2" w:rsidR="009D7880" w:rsidRPr="00306BD8" w:rsidRDefault="009D7880" w:rsidP="009D7880">
      <w:pPr>
        <w:spacing w:line="276" w:lineRule="auto"/>
        <w:rPr>
          <w:rFonts w:ascii="Arial" w:hAnsi="Arial" w:cs="Arial"/>
          <w:sz w:val="12"/>
          <w:szCs w:val="12"/>
        </w:rPr>
      </w:pPr>
      <w:r w:rsidRPr="00306BD8">
        <w:rPr>
          <w:rFonts w:ascii="Arial" w:hAnsi="Arial" w:cs="Arial"/>
          <w:sz w:val="12"/>
          <w:szCs w:val="12"/>
        </w:rPr>
        <w:t xml:space="preserve">Solarlux, </w:t>
      </w:r>
      <w:r w:rsidR="00011F3F">
        <w:rPr>
          <w:rFonts w:ascii="Arial" w:hAnsi="Arial" w:cs="Arial"/>
          <w:sz w:val="12"/>
          <w:szCs w:val="12"/>
        </w:rPr>
        <w:t>Feburar</w:t>
      </w:r>
      <w:r w:rsidRPr="00306BD8">
        <w:rPr>
          <w:rFonts w:ascii="Arial" w:hAnsi="Arial" w:cs="Arial"/>
          <w:sz w:val="12"/>
          <w:szCs w:val="12"/>
        </w:rPr>
        <w:t xml:space="preserve"> 202</w:t>
      </w:r>
      <w:r w:rsidR="009034DA">
        <w:rPr>
          <w:rFonts w:ascii="Arial" w:hAnsi="Arial" w:cs="Arial"/>
          <w:sz w:val="12"/>
          <w:szCs w:val="12"/>
        </w:rPr>
        <w:t>5</w:t>
      </w:r>
      <w:r w:rsidRPr="00306BD8">
        <w:rPr>
          <w:rFonts w:ascii="Arial" w:hAnsi="Arial" w:cs="Arial"/>
          <w:sz w:val="12"/>
          <w:szCs w:val="12"/>
        </w:rPr>
        <w:t xml:space="preserve"> – Abdruck frei – </w:t>
      </w:r>
      <w:r w:rsidR="00DC15AC">
        <w:rPr>
          <w:rFonts w:ascii="Arial" w:hAnsi="Arial" w:cs="Arial"/>
          <w:sz w:val="12"/>
          <w:szCs w:val="12"/>
        </w:rPr>
        <w:t>2.383</w:t>
      </w:r>
      <w:r w:rsidR="00011F3F" w:rsidRPr="00011F3F">
        <w:rPr>
          <w:rFonts w:ascii="Arial" w:hAnsi="Arial" w:cs="Arial"/>
          <w:sz w:val="12"/>
          <w:szCs w:val="12"/>
        </w:rPr>
        <w:t xml:space="preserve"> </w:t>
      </w:r>
      <w:r w:rsidRPr="00306BD8">
        <w:rPr>
          <w:rFonts w:ascii="Arial" w:hAnsi="Arial" w:cs="Arial"/>
          <w:sz w:val="12"/>
          <w:szCs w:val="12"/>
        </w:rPr>
        <w:t>Zeichen (inkl. Leerzeichen)</w:t>
      </w:r>
    </w:p>
    <w:p w14:paraId="414ECF33" w14:textId="77777777" w:rsidR="009D7880" w:rsidRDefault="009D7880" w:rsidP="009D7880">
      <w:pPr>
        <w:spacing w:line="276" w:lineRule="auto"/>
        <w:rPr>
          <w:rFonts w:ascii="Arial" w:hAnsi="Arial" w:cs="Arial"/>
          <w:sz w:val="12"/>
          <w:szCs w:val="12"/>
        </w:rPr>
      </w:pPr>
      <w:r w:rsidRPr="001F619E">
        <w:rPr>
          <w:rFonts w:ascii="Arial" w:hAnsi="Arial" w:cs="Arial"/>
          <w:sz w:val="12"/>
          <w:szCs w:val="12"/>
        </w:rPr>
        <w:t>Um Zusendung von Belegen an die Agentur holtgreife in Beckum wird gebeten.</w:t>
      </w:r>
    </w:p>
    <w:p w14:paraId="21DD244C" w14:textId="77777777" w:rsidR="0053003F" w:rsidRDefault="0053003F" w:rsidP="009D7880">
      <w:pPr>
        <w:spacing w:line="276" w:lineRule="auto"/>
        <w:rPr>
          <w:rFonts w:ascii="Arial" w:hAnsi="Arial" w:cs="Arial"/>
          <w:sz w:val="12"/>
          <w:szCs w:val="12"/>
        </w:rPr>
      </w:pPr>
    </w:p>
    <w:p w14:paraId="5759593E" w14:textId="77777777" w:rsidR="00897C77" w:rsidRDefault="00897C77" w:rsidP="009D7880">
      <w:pPr>
        <w:spacing w:line="276" w:lineRule="auto"/>
        <w:rPr>
          <w:rFonts w:ascii="Arial" w:hAnsi="Arial" w:cs="Arial"/>
          <w:sz w:val="12"/>
          <w:szCs w:val="12"/>
        </w:rPr>
      </w:pPr>
    </w:p>
    <w:p w14:paraId="3C2B07F4" w14:textId="77777777" w:rsidR="00897C77" w:rsidRPr="00897C77" w:rsidRDefault="00897C77" w:rsidP="00897C77">
      <w:pPr>
        <w:tabs>
          <w:tab w:val="left" w:pos="4619"/>
        </w:tabs>
        <w:spacing w:line="276" w:lineRule="auto"/>
        <w:rPr>
          <w:rFonts w:ascii="Arial" w:hAnsi="Arial" w:cs="Arial"/>
          <w:sz w:val="20"/>
          <w:szCs w:val="20"/>
          <w:u w:val="single"/>
        </w:rPr>
      </w:pPr>
      <w:r w:rsidRPr="00897C77">
        <w:rPr>
          <w:rFonts w:ascii="Arial" w:hAnsi="Arial" w:cs="Arial"/>
          <w:sz w:val="20"/>
          <w:szCs w:val="20"/>
          <w:u w:val="single"/>
        </w:rPr>
        <w:t>Bautafel:</w:t>
      </w:r>
    </w:p>
    <w:p w14:paraId="59DCF8C6" w14:textId="77777777" w:rsidR="00897C77" w:rsidRPr="00897C77" w:rsidRDefault="00897C77" w:rsidP="00897C77">
      <w:pPr>
        <w:spacing w:line="360" w:lineRule="auto"/>
        <w:rPr>
          <w:rFonts w:ascii="Arial" w:hAnsi="Arial" w:cs="Arial"/>
          <w:bCs/>
          <w:sz w:val="20"/>
          <w:szCs w:val="20"/>
        </w:rPr>
      </w:pPr>
      <w:r w:rsidRPr="00897C77">
        <w:rPr>
          <w:rFonts w:ascii="Arial" w:hAnsi="Arial" w:cs="Arial"/>
          <w:b/>
          <w:sz w:val="20"/>
          <w:szCs w:val="20"/>
        </w:rPr>
        <w:t>Projekt:</w:t>
      </w:r>
      <w:r w:rsidRPr="00897C77">
        <w:rPr>
          <w:rFonts w:ascii="Arial" w:hAnsi="Arial" w:cs="Arial"/>
          <w:bCs/>
          <w:sz w:val="20"/>
          <w:szCs w:val="20"/>
        </w:rPr>
        <w:t xml:space="preserve"> IBA-Komplexsanierung Ossietzky Hof, Haus Ludwig</w:t>
      </w:r>
    </w:p>
    <w:p w14:paraId="0D40BBAB" w14:textId="77777777" w:rsidR="00897C77" w:rsidRPr="00897C77" w:rsidRDefault="00897C77" w:rsidP="00897C77">
      <w:pPr>
        <w:spacing w:line="360" w:lineRule="auto"/>
        <w:rPr>
          <w:rFonts w:ascii="Arial" w:hAnsi="Arial" w:cs="Arial"/>
          <w:bCs/>
          <w:sz w:val="20"/>
          <w:szCs w:val="20"/>
        </w:rPr>
      </w:pPr>
      <w:r w:rsidRPr="00897C77">
        <w:rPr>
          <w:rFonts w:ascii="Arial" w:hAnsi="Arial" w:cs="Arial"/>
          <w:bCs/>
          <w:sz w:val="20"/>
          <w:szCs w:val="20"/>
        </w:rPr>
        <w:t>Ort: Dr. Robert-Koch-Straße 4-18, Nordhausen</w:t>
      </w:r>
    </w:p>
    <w:p w14:paraId="076C4CA4" w14:textId="77777777" w:rsidR="00897C77" w:rsidRPr="00897C77" w:rsidRDefault="00897C77" w:rsidP="00897C77">
      <w:pPr>
        <w:spacing w:line="360" w:lineRule="auto"/>
        <w:rPr>
          <w:rFonts w:ascii="Arial" w:hAnsi="Arial" w:cs="Arial"/>
          <w:bCs/>
          <w:sz w:val="20"/>
          <w:szCs w:val="20"/>
        </w:rPr>
      </w:pPr>
      <w:r w:rsidRPr="00897C77">
        <w:rPr>
          <w:rFonts w:ascii="Arial" w:hAnsi="Arial" w:cs="Arial"/>
          <w:b/>
          <w:sz w:val="20"/>
          <w:szCs w:val="20"/>
        </w:rPr>
        <w:t>Auftraggeber:</w:t>
      </w:r>
      <w:r w:rsidRPr="00897C77">
        <w:rPr>
          <w:rFonts w:ascii="Arial" w:hAnsi="Arial" w:cs="Arial"/>
          <w:bCs/>
          <w:sz w:val="20"/>
          <w:szCs w:val="20"/>
        </w:rPr>
        <w:t xml:space="preserve"> SWG Nordhausen, Städtische Wohnungsbaugesellschaft mbH Nordhausen</w:t>
      </w:r>
    </w:p>
    <w:p w14:paraId="60C4E7EC" w14:textId="77777777" w:rsidR="00897C77" w:rsidRPr="00897C77" w:rsidRDefault="00897C77" w:rsidP="00897C77">
      <w:pPr>
        <w:spacing w:line="360" w:lineRule="auto"/>
        <w:rPr>
          <w:rFonts w:ascii="Arial" w:hAnsi="Arial" w:cs="Arial"/>
          <w:bCs/>
          <w:sz w:val="20"/>
          <w:szCs w:val="20"/>
        </w:rPr>
      </w:pPr>
      <w:r w:rsidRPr="00897C77">
        <w:rPr>
          <w:rFonts w:ascii="Arial" w:hAnsi="Arial" w:cs="Arial"/>
          <w:b/>
          <w:sz w:val="20"/>
          <w:szCs w:val="20"/>
        </w:rPr>
        <w:t>ARGE Wettbewerb:</w:t>
      </w:r>
      <w:r w:rsidRPr="00897C77">
        <w:rPr>
          <w:rFonts w:ascii="Arial" w:hAnsi="Arial" w:cs="Arial"/>
          <w:bCs/>
          <w:sz w:val="20"/>
          <w:szCs w:val="20"/>
        </w:rPr>
        <w:t xml:space="preserve"> Hütten &amp; Paläste, ZRS Architekten Ingenieure, eZeit Ingenieure, schönherr Landschaftsarchitekten </w:t>
      </w:r>
    </w:p>
    <w:p w14:paraId="7D023959" w14:textId="77777777" w:rsidR="00897C77" w:rsidRPr="00897C77" w:rsidRDefault="00897C77" w:rsidP="00897C77">
      <w:pPr>
        <w:spacing w:line="360" w:lineRule="auto"/>
        <w:rPr>
          <w:rFonts w:ascii="Arial" w:hAnsi="Arial" w:cs="Arial"/>
          <w:bCs/>
          <w:sz w:val="20"/>
          <w:szCs w:val="20"/>
        </w:rPr>
      </w:pPr>
      <w:r w:rsidRPr="00897C77">
        <w:rPr>
          <w:rFonts w:ascii="Arial" w:hAnsi="Arial" w:cs="Arial"/>
          <w:b/>
          <w:sz w:val="20"/>
          <w:szCs w:val="20"/>
        </w:rPr>
        <w:t>Architektur, LPH 1-5:</w:t>
      </w:r>
      <w:r w:rsidRPr="00897C77">
        <w:rPr>
          <w:rFonts w:ascii="Arial" w:hAnsi="Arial" w:cs="Arial"/>
          <w:bCs/>
          <w:sz w:val="20"/>
          <w:szCs w:val="20"/>
        </w:rPr>
        <w:t xml:space="preserve"> Hütten &amp; Paläste, Schönert Grau Architekten Part mbB, Berlin</w:t>
      </w:r>
    </w:p>
    <w:p w14:paraId="595F0BC2" w14:textId="77777777" w:rsidR="00897C77" w:rsidRPr="00897C77" w:rsidRDefault="00897C77" w:rsidP="00897C77">
      <w:pPr>
        <w:spacing w:line="360" w:lineRule="auto"/>
        <w:rPr>
          <w:rFonts w:ascii="Arial" w:hAnsi="Arial" w:cs="Arial"/>
          <w:bCs/>
          <w:sz w:val="20"/>
          <w:szCs w:val="20"/>
        </w:rPr>
      </w:pPr>
      <w:r w:rsidRPr="00897C77">
        <w:rPr>
          <w:rFonts w:ascii="Arial" w:hAnsi="Arial" w:cs="Arial"/>
          <w:b/>
          <w:sz w:val="20"/>
          <w:szCs w:val="20"/>
        </w:rPr>
        <w:t>Ausführung, LPH 6-8:</w:t>
      </w:r>
      <w:r w:rsidRPr="00897C77">
        <w:rPr>
          <w:rFonts w:ascii="Arial" w:hAnsi="Arial" w:cs="Arial"/>
          <w:bCs/>
          <w:sz w:val="20"/>
          <w:szCs w:val="20"/>
        </w:rPr>
        <w:t xml:space="preserve"> Architekt Maurice Fiedler, Erfurt</w:t>
      </w:r>
    </w:p>
    <w:p w14:paraId="2E52F834" w14:textId="77777777" w:rsidR="00897C77" w:rsidRPr="00897C77" w:rsidRDefault="00897C77" w:rsidP="00897C77">
      <w:pPr>
        <w:spacing w:line="360" w:lineRule="auto"/>
        <w:rPr>
          <w:rFonts w:ascii="Arial" w:hAnsi="Arial" w:cs="Arial"/>
          <w:bCs/>
          <w:sz w:val="20"/>
          <w:szCs w:val="20"/>
        </w:rPr>
      </w:pPr>
      <w:r w:rsidRPr="00897C77">
        <w:rPr>
          <w:rFonts w:ascii="Arial" w:hAnsi="Arial" w:cs="Arial"/>
          <w:b/>
          <w:sz w:val="20"/>
          <w:szCs w:val="20"/>
        </w:rPr>
        <w:t>BGF:</w:t>
      </w:r>
      <w:r w:rsidRPr="00897C77">
        <w:rPr>
          <w:rFonts w:ascii="Arial" w:hAnsi="Arial" w:cs="Arial"/>
          <w:bCs/>
          <w:sz w:val="20"/>
          <w:szCs w:val="20"/>
        </w:rPr>
        <w:t xml:space="preserve"> 7.200 m2</w:t>
      </w:r>
    </w:p>
    <w:p w14:paraId="4008BDDB" w14:textId="77777777" w:rsidR="00897C77" w:rsidRPr="00897C77" w:rsidRDefault="00897C77" w:rsidP="00897C77">
      <w:pPr>
        <w:spacing w:line="360" w:lineRule="auto"/>
        <w:rPr>
          <w:rFonts w:ascii="Arial" w:hAnsi="Arial" w:cs="Arial"/>
          <w:bCs/>
          <w:sz w:val="20"/>
          <w:szCs w:val="20"/>
        </w:rPr>
      </w:pPr>
      <w:r w:rsidRPr="00897C77">
        <w:rPr>
          <w:rFonts w:ascii="Arial" w:hAnsi="Arial" w:cs="Arial"/>
          <w:b/>
          <w:sz w:val="20"/>
          <w:szCs w:val="20"/>
        </w:rPr>
        <w:lastRenderedPageBreak/>
        <w:t>Fertigstellung:</w:t>
      </w:r>
      <w:r w:rsidRPr="00897C77">
        <w:rPr>
          <w:rFonts w:ascii="Arial" w:hAnsi="Arial" w:cs="Arial"/>
          <w:bCs/>
          <w:sz w:val="20"/>
          <w:szCs w:val="20"/>
        </w:rPr>
        <w:t xml:space="preserve"> 2023</w:t>
      </w:r>
    </w:p>
    <w:p w14:paraId="323F2995" w14:textId="2A6841AB" w:rsidR="00897C77" w:rsidRDefault="00897C77" w:rsidP="00897C77">
      <w:pPr>
        <w:spacing w:line="360" w:lineRule="auto"/>
        <w:rPr>
          <w:rFonts w:ascii="Arial" w:hAnsi="Arial" w:cs="Arial"/>
          <w:bCs/>
          <w:sz w:val="20"/>
          <w:szCs w:val="20"/>
        </w:rPr>
      </w:pPr>
      <w:r w:rsidRPr="00897C77">
        <w:rPr>
          <w:rFonts w:ascii="Arial" w:hAnsi="Arial" w:cs="Arial"/>
          <w:b/>
          <w:sz w:val="20"/>
          <w:szCs w:val="20"/>
        </w:rPr>
        <w:t>Gebäudedaten:</w:t>
      </w:r>
      <w:r w:rsidRPr="00897C77">
        <w:rPr>
          <w:rFonts w:ascii="Arial" w:hAnsi="Arial" w:cs="Arial"/>
          <w:bCs/>
          <w:sz w:val="20"/>
          <w:szCs w:val="20"/>
        </w:rPr>
        <w:t xml:space="preserve"> Baujahr 1980, Plattenbautyp WBS 70, zusammen mit drei Gewerbeeinheiten im Erdgeschoss und 74 Wohnungen umfasst das Gebäude knapp 5.500 Quadratmeter Bruttogrundfläche.</w:t>
      </w:r>
    </w:p>
    <w:p w14:paraId="4169F250" w14:textId="77777777" w:rsidR="00CE4AA6" w:rsidRPr="001F619E" w:rsidRDefault="00CE4AA6" w:rsidP="009D7880">
      <w:pPr>
        <w:spacing w:line="276" w:lineRule="auto"/>
        <w:rPr>
          <w:rFonts w:ascii="Arial" w:hAnsi="Arial" w:cs="Arial"/>
          <w:sz w:val="12"/>
          <w:szCs w:val="12"/>
        </w:rPr>
      </w:pPr>
    </w:p>
    <w:p w14:paraId="25EE55E9" w14:textId="0DE666D5" w:rsidR="009D7880" w:rsidRDefault="009D7880" w:rsidP="004261D9">
      <w:pPr>
        <w:tabs>
          <w:tab w:val="left" w:pos="3118"/>
        </w:tabs>
        <w:spacing w:line="276" w:lineRule="auto"/>
        <w:rPr>
          <w:rFonts w:ascii="Arial" w:hAnsi="Arial" w:cs="Arial"/>
          <w:bCs/>
          <w:sz w:val="20"/>
          <w:szCs w:val="20"/>
          <w:u w:val="single"/>
        </w:rPr>
      </w:pPr>
      <w:r w:rsidRPr="009D7880">
        <w:rPr>
          <w:rFonts w:ascii="Arial" w:hAnsi="Arial" w:cs="Arial"/>
          <w:sz w:val="20"/>
          <w:szCs w:val="20"/>
          <w:u w:val="single"/>
        </w:rPr>
        <w:t>Bildnachweis</w:t>
      </w:r>
      <w:r w:rsidR="00DB6E66">
        <w:rPr>
          <w:rFonts w:ascii="Arial" w:hAnsi="Arial" w:cs="Arial"/>
          <w:sz w:val="20"/>
          <w:szCs w:val="20"/>
          <w:u w:val="single"/>
        </w:rPr>
        <w:t xml:space="preserve">: </w:t>
      </w:r>
      <w:bookmarkStart w:id="0" w:name="_Hlk188866295"/>
      <w:r w:rsidR="00DB6E66" w:rsidRPr="00DB6E66">
        <w:rPr>
          <w:rFonts w:ascii="Arial" w:hAnsi="Arial" w:cs="Arial"/>
          <w:bCs/>
          <w:sz w:val="20"/>
          <w:szCs w:val="20"/>
          <w:u w:val="single"/>
        </w:rPr>
        <w:t>Thomas Müller</w:t>
      </w:r>
      <w:bookmarkEnd w:id="0"/>
    </w:p>
    <w:p w14:paraId="6E58FC29" w14:textId="77777777" w:rsidR="0053003F" w:rsidRDefault="0053003F" w:rsidP="004261D9">
      <w:pPr>
        <w:tabs>
          <w:tab w:val="left" w:pos="3118"/>
        </w:tabs>
        <w:spacing w:line="276" w:lineRule="auto"/>
        <w:rPr>
          <w:rFonts w:ascii="Arial" w:hAnsi="Arial" w:cs="Arial"/>
          <w:bCs/>
          <w:sz w:val="20"/>
          <w:szCs w:val="20"/>
          <w:u w:val="single"/>
        </w:rPr>
      </w:pPr>
    </w:p>
    <w:p w14:paraId="5F948761" w14:textId="55F97757" w:rsidR="004261D9" w:rsidRPr="004261D9" w:rsidRDefault="004261D9" w:rsidP="004261D9">
      <w:pPr>
        <w:tabs>
          <w:tab w:val="left" w:pos="3118"/>
        </w:tabs>
        <w:spacing w:line="276" w:lineRule="auto"/>
        <w:rPr>
          <w:rFonts w:ascii="Arial" w:hAnsi="Arial" w:cs="Arial"/>
          <w:b/>
          <w:bCs/>
          <w:sz w:val="20"/>
          <w:szCs w:val="20"/>
          <w:u w:val="single"/>
        </w:rPr>
      </w:pPr>
      <w:r w:rsidRPr="004261D9">
        <w:rPr>
          <w:rFonts w:ascii="Arial" w:hAnsi="Arial" w:cs="Arial"/>
          <w:bCs/>
          <w:sz w:val="20"/>
          <w:szCs w:val="20"/>
        </w:rPr>
        <w:drawing>
          <wp:inline distT="0" distB="0" distL="0" distR="0" wp14:anchorId="56A3294A" wp14:editId="4716EFC7">
            <wp:extent cx="3195955" cy="2131944"/>
            <wp:effectExtent l="0" t="0" r="4445" b="1905"/>
            <wp:docPr id="2064691407" name="Grafik 8" descr="Ein Bild, das draußen, Himmel, Gebäude, Fen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691407" name="Grafik 8" descr="Ein Bild, das draußen, Himmel, Gebäude, Fenster enthält.&#10;&#10;Automatisch generierte Beschreibun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204616" cy="2137722"/>
                    </a:xfrm>
                    <a:prstGeom prst="rect">
                      <a:avLst/>
                    </a:prstGeom>
                    <a:noFill/>
                    <a:ln>
                      <a:noFill/>
                    </a:ln>
                  </pic:spPr>
                </pic:pic>
              </a:graphicData>
            </a:graphic>
          </wp:inline>
        </w:drawing>
      </w:r>
    </w:p>
    <w:p w14:paraId="601A8946" w14:textId="77777777" w:rsidR="004261D9" w:rsidRDefault="004261D9" w:rsidP="0053003F">
      <w:pPr>
        <w:spacing w:line="360" w:lineRule="auto"/>
        <w:rPr>
          <w:rFonts w:ascii="Arial" w:hAnsi="Arial" w:cs="Arial"/>
          <w:bCs/>
          <w:sz w:val="20"/>
          <w:szCs w:val="20"/>
        </w:rPr>
      </w:pPr>
      <w:r w:rsidRPr="004261D9">
        <w:rPr>
          <w:rFonts w:ascii="Arial" w:hAnsi="Arial" w:cs="Arial"/>
          <w:b/>
          <w:sz w:val="20"/>
          <w:szCs w:val="20"/>
        </w:rPr>
        <w:t>solarlux-balkonverglasung-sl25-ref02002-010.jpg:</w:t>
      </w:r>
      <w:r w:rsidRPr="004261D9">
        <w:rPr>
          <w:rFonts w:ascii="Arial" w:hAnsi="Arial" w:cs="Arial"/>
          <w:bCs/>
          <w:sz w:val="20"/>
          <w:szCs w:val="20"/>
        </w:rPr>
        <w:t xml:space="preserve"> Haus „Ludwig“ vor der Modernisierung. Dieses wurde 1980 als Plattenbau „WBS 70“ errichtet. Der Innenhof diente damals als Parkplatz, ohne weiteren Mehrwert für die Mieterschaft. </w:t>
      </w:r>
    </w:p>
    <w:p w14:paraId="3B463683" w14:textId="77777777" w:rsidR="0053003F" w:rsidRPr="004261D9" w:rsidRDefault="0053003F" w:rsidP="0053003F">
      <w:pPr>
        <w:spacing w:line="360" w:lineRule="auto"/>
        <w:rPr>
          <w:rFonts w:ascii="Arial" w:hAnsi="Arial" w:cs="Arial"/>
          <w:bCs/>
          <w:sz w:val="20"/>
          <w:szCs w:val="20"/>
        </w:rPr>
      </w:pPr>
    </w:p>
    <w:p w14:paraId="751137FD" w14:textId="17DF2629" w:rsidR="004261D9" w:rsidRPr="004261D9" w:rsidRDefault="004261D9" w:rsidP="004261D9">
      <w:pPr>
        <w:tabs>
          <w:tab w:val="left" w:pos="3118"/>
        </w:tabs>
        <w:spacing w:line="276" w:lineRule="auto"/>
        <w:rPr>
          <w:rFonts w:ascii="Arial" w:hAnsi="Arial" w:cs="Arial"/>
          <w:b/>
          <w:bCs/>
          <w:sz w:val="20"/>
          <w:szCs w:val="20"/>
          <w:u w:val="single"/>
        </w:rPr>
      </w:pPr>
      <w:r w:rsidRPr="004261D9">
        <w:rPr>
          <w:rFonts w:ascii="Arial" w:hAnsi="Arial" w:cs="Arial"/>
          <w:bCs/>
          <w:sz w:val="20"/>
          <w:szCs w:val="20"/>
        </w:rPr>
        <w:drawing>
          <wp:inline distT="0" distB="0" distL="0" distR="0" wp14:anchorId="145EFA6C" wp14:editId="1B755447">
            <wp:extent cx="3195955" cy="2392678"/>
            <wp:effectExtent l="0" t="0" r="4445" b="8255"/>
            <wp:docPr id="58966374" name="Grafik 2" descr="Ein Bild, das draußen, Wolke, Himmel, B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66374" name="Grafik 2" descr="Ein Bild, das draußen, Wolke, Himmel, Baum enthält.&#10;&#10;Automatisch generierte Beschreibun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3203233" cy="2398126"/>
                    </a:xfrm>
                    <a:prstGeom prst="rect">
                      <a:avLst/>
                    </a:prstGeom>
                    <a:noFill/>
                    <a:ln>
                      <a:noFill/>
                    </a:ln>
                  </pic:spPr>
                </pic:pic>
              </a:graphicData>
            </a:graphic>
          </wp:inline>
        </w:drawing>
      </w:r>
      <w:r w:rsidR="0053003F" w:rsidRPr="0053003F">
        <w:t xml:space="preserve"> </w:t>
      </w:r>
    </w:p>
    <w:p w14:paraId="309DE4E4" w14:textId="77777777" w:rsidR="004261D9" w:rsidRPr="004261D9" w:rsidRDefault="004261D9" w:rsidP="0053003F">
      <w:pPr>
        <w:spacing w:line="360" w:lineRule="auto"/>
        <w:rPr>
          <w:rFonts w:ascii="Arial" w:hAnsi="Arial" w:cs="Arial"/>
          <w:bCs/>
          <w:sz w:val="20"/>
          <w:szCs w:val="20"/>
        </w:rPr>
      </w:pPr>
      <w:r w:rsidRPr="004261D9">
        <w:rPr>
          <w:rFonts w:ascii="Arial" w:hAnsi="Arial" w:cs="Arial"/>
          <w:b/>
          <w:sz w:val="20"/>
          <w:szCs w:val="20"/>
        </w:rPr>
        <w:t>solarlux-balkonverglasung-sl25-ref02002-053.jpg:</w:t>
      </w:r>
      <w:r w:rsidRPr="004261D9">
        <w:rPr>
          <w:rFonts w:ascii="Arial" w:hAnsi="Arial" w:cs="Arial"/>
          <w:bCs/>
          <w:sz w:val="20"/>
          <w:szCs w:val="20"/>
        </w:rPr>
        <w:t xml:space="preserve"> Die Gebäude „Ludwig“ und „Sophia“ nach ihrer behutsamen Modernisierung. „Franzi“ ist aufgrund zu hoher Schadstoffbelastung bereits abgerissen und wird durch ein Energieplushaus ersetzt. </w:t>
      </w:r>
    </w:p>
    <w:p w14:paraId="4AC39BF9" w14:textId="2F3D3C1B" w:rsidR="004261D9" w:rsidRPr="004261D9" w:rsidRDefault="004261D9" w:rsidP="004261D9">
      <w:pPr>
        <w:tabs>
          <w:tab w:val="left" w:pos="3118"/>
        </w:tabs>
        <w:spacing w:line="276" w:lineRule="auto"/>
        <w:rPr>
          <w:rFonts w:ascii="Arial" w:hAnsi="Arial" w:cs="Arial"/>
          <w:b/>
          <w:bCs/>
          <w:sz w:val="20"/>
          <w:szCs w:val="20"/>
          <w:u w:val="single"/>
        </w:rPr>
      </w:pPr>
      <w:r w:rsidRPr="004261D9">
        <w:rPr>
          <w:rFonts w:ascii="Arial" w:hAnsi="Arial" w:cs="Arial"/>
          <w:bCs/>
          <w:sz w:val="20"/>
          <w:szCs w:val="20"/>
        </w:rPr>
        <w:lastRenderedPageBreak/>
        <w:drawing>
          <wp:inline distT="0" distB="0" distL="0" distR="0" wp14:anchorId="64223B96" wp14:editId="18B96571">
            <wp:extent cx="3194466" cy="2130950"/>
            <wp:effectExtent l="0" t="0" r="6350" b="3175"/>
            <wp:docPr id="1048822154" name="Grafik 3" descr="Ein Bild, das draußen, Wolke, Himmel, B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822154" name="Grafik 3" descr="Ein Bild, das draußen, Wolke, Himmel, Baum enthält.&#10;&#10;Automatisch generierte Beschreibu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209703" cy="2141115"/>
                    </a:xfrm>
                    <a:prstGeom prst="rect">
                      <a:avLst/>
                    </a:prstGeom>
                    <a:noFill/>
                    <a:ln>
                      <a:noFill/>
                    </a:ln>
                  </pic:spPr>
                </pic:pic>
              </a:graphicData>
            </a:graphic>
          </wp:inline>
        </w:drawing>
      </w:r>
    </w:p>
    <w:p w14:paraId="4D436C8F" w14:textId="77777777" w:rsidR="004261D9" w:rsidRPr="004261D9" w:rsidRDefault="004261D9" w:rsidP="0053003F">
      <w:pPr>
        <w:spacing w:line="360" w:lineRule="auto"/>
        <w:rPr>
          <w:rFonts w:ascii="Arial" w:hAnsi="Arial" w:cs="Arial"/>
          <w:bCs/>
          <w:sz w:val="20"/>
          <w:szCs w:val="20"/>
        </w:rPr>
      </w:pPr>
      <w:r w:rsidRPr="004261D9">
        <w:rPr>
          <w:rFonts w:ascii="Arial" w:hAnsi="Arial" w:cs="Arial"/>
          <w:b/>
          <w:sz w:val="20"/>
          <w:szCs w:val="20"/>
        </w:rPr>
        <w:t>solarlux-balkonverglasung-sl25-ref02002-011.jpg:</w:t>
      </w:r>
      <w:r w:rsidRPr="004261D9">
        <w:rPr>
          <w:rFonts w:ascii="Arial" w:hAnsi="Arial" w:cs="Arial"/>
          <w:bCs/>
          <w:sz w:val="20"/>
          <w:szCs w:val="20"/>
        </w:rPr>
        <w:t xml:space="preserve"> </w:t>
      </w:r>
      <w:r w:rsidRPr="004261D9">
        <w:rPr>
          <w:rFonts w:ascii="Arial" w:hAnsi="Arial" w:cs="Arial"/>
          <w:sz w:val="20"/>
          <w:szCs w:val="20"/>
        </w:rPr>
        <w:t xml:space="preserve">Eine Balkonfassade wurde auf der Südseite als additives Bauteil dem Bestand hinzugefügt. Ihre wellenförmige Kontur verkürzt nicht nur optisch den langgestreckten Baukörper, sondern bricht auch die Sonneneinstrahlung. </w:t>
      </w:r>
    </w:p>
    <w:p w14:paraId="2EA88045" w14:textId="428580FA" w:rsidR="004261D9" w:rsidRPr="004261D9" w:rsidRDefault="004261D9" w:rsidP="004261D9">
      <w:pPr>
        <w:tabs>
          <w:tab w:val="left" w:pos="3118"/>
        </w:tabs>
        <w:spacing w:line="276" w:lineRule="auto"/>
        <w:rPr>
          <w:rFonts w:ascii="Arial" w:hAnsi="Arial" w:cs="Arial"/>
          <w:b/>
          <w:bCs/>
          <w:sz w:val="20"/>
          <w:szCs w:val="20"/>
          <w:u w:val="single"/>
        </w:rPr>
      </w:pPr>
      <w:r w:rsidRPr="004261D9">
        <w:rPr>
          <w:rFonts w:ascii="Arial" w:hAnsi="Arial" w:cs="Arial"/>
          <w:bCs/>
          <w:sz w:val="20"/>
          <w:szCs w:val="20"/>
        </w:rPr>
        <w:drawing>
          <wp:inline distT="0" distB="0" distL="0" distR="0" wp14:anchorId="2037F5A5" wp14:editId="5F9CAD83">
            <wp:extent cx="3195955" cy="2127043"/>
            <wp:effectExtent l="0" t="0" r="4445" b="6985"/>
            <wp:docPr id="888986830" name="Grafik 4" descr="Ein Bild, das draußen, Himmel, Gebäude, Fen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986830" name="Grafik 4" descr="Ein Bild, das draußen, Himmel, Gebäude, Fenster enthält.&#10;&#10;Automatisch generierte Beschreibun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207581" cy="2134781"/>
                    </a:xfrm>
                    <a:prstGeom prst="rect">
                      <a:avLst/>
                    </a:prstGeom>
                    <a:noFill/>
                    <a:ln>
                      <a:noFill/>
                    </a:ln>
                  </pic:spPr>
                </pic:pic>
              </a:graphicData>
            </a:graphic>
          </wp:inline>
        </w:drawing>
      </w:r>
      <w:r w:rsidR="0053003F" w:rsidRPr="0053003F">
        <w:t xml:space="preserve"> </w:t>
      </w:r>
    </w:p>
    <w:p w14:paraId="114D9423" w14:textId="77777777" w:rsidR="004261D9" w:rsidRPr="004261D9" w:rsidRDefault="004261D9" w:rsidP="0053003F">
      <w:pPr>
        <w:spacing w:line="360" w:lineRule="auto"/>
        <w:rPr>
          <w:rFonts w:ascii="Arial" w:hAnsi="Arial" w:cs="Arial"/>
          <w:bCs/>
          <w:sz w:val="20"/>
          <w:szCs w:val="20"/>
        </w:rPr>
      </w:pPr>
      <w:r w:rsidRPr="004261D9">
        <w:rPr>
          <w:rFonts w:ascii="Arial" w:hAnsi="Arial" w:cs="Arial"/>
          <w:b/>
          <w:sz w:val="20"/>
          <w:szCs w:val="20"/>
        </w:rPr>
        <w:t>solarlux-balkonverglasung-sl25-ref02002-023.jpg:</w:t>
      </w:r>
      <w:r w:rsidRPr="004261D9">
        <w:rPr>
          <w:rFonts w:ascii="Arial" w:hAnsi="Arial" w:cs="Arial"/>
          <w:bCs/>
          <w:sz w:val="20"/>
          <w:szCs w:val="20"/>
        </w:rPr>
        <w:t xml:space="preserve"> Die neuen Wintergärten erhöhen nicht nur die Wohnqualität. Durch die Sonneneinstrahlung werden auch die Heizkosten der Wohnungen gesenkt.</w:t>
      </w:r>
    </w:p>
    <w:p w14:paraId="6838B79D" w14:textId="77777777" w:rsidR="004261D9" w:rsidRPr="004261D9" w:rsidRDefault="004261D9" w:rsidP="004261D9">
      <w:pPr>
        <w:tabs>
          <w:tab w:val="left" w:pos="3118"/>
        </w:tabs>
        <w:spacing w:line="276" w:lineRule="auto"/>
        <w:rPr>
          <w:rFonts w:ascii="Arial" w:hAnsi="Arial" w:cs="Arial"/>
          <w:b/>
          <w:bCs/>
          <w:sz w:val="20"/>
          <w:szCs w:val="20"/>
          <w:u w:val="single"/>
        </w:rPr>
      </w:pPr>
    </w:p>
    <w:p w14:paraId="62E8E503" w14:textId="3A70290F" w:rsidR="004261D9" w:rsidRPr="004261D9" w:rsidRDefault="004261D9" w:rsidP="004261D9">
      <w:pPr>
        <w:tabs>
          <w:tab w:val="left" w:pos="3118"/>
        </w:tabs>
        <w:spacing w:line="276" w:lineRule="auto"/>
        <w:rPr>
          <w:rFonts w:ascii="Arial" w:hAnsi="Arial" w:cs="Arial"/>
          <w:b/>
          <w:bCs/>
          <w:sz w:val="20"/>
          <w:szCs w:val="20"/>
          <w:u w:val="single"/>
        </w:rPr>
      </w:pPr>
      <w:r w:rsidRPr="004261D9">
        <w:rPr>
          <w:rFonts w:ascii="Arial" w:hAnsi="Arial" w:cs="Arial"/>
          <w:bCs/>
          <w:sz w:val="20"/>
          <w:szCs w:val="20"/>
        </w:rPr>
        <w:lastRenderedPageBreak/>
        <w:drawing>
          <wp:inline distT="0" distB="0" distL="0" distR="0" wp14:anchorId="7128FD33" wp14:editId="3C994945">
            <wp:extent cx="3195955" cy="2129983"/>
            <wp:effectExtent l="0" t="0" r="4445" b="3810"/>
            <wp:docPr id="204029250" name="Grafik 6" descr="Ein Bild, das draußen, Gebäude, Immobilie,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29250" name="Grafik 6" descr="Ein Bild, das draußen, Gebäude, Immobilie, Himmel enthält.&#10;&#10;Automatisch generierte Beschreibun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205304" cy="2136214"/>
                    </a:xfrm>
                    <a:prstGeom prst="rect">
                      <a:avLst/>
                    </a:prstGeom>
                    <a:noFill/>
                    <a:ln>
                      <a:noFill/>
                    </a:ln>
                  </pic:spPr>
                </pic:pic>
              </a:graphicData>
            </a:graphic>
          </wp:inline>
        </w:drawing>
      </w:r>
      <w:r w:rsidR="0053003F" w:rsidRPr="0053003F">
        <w:t xml:space="preserve"> </w:t>
      </w:r>
    </w:p>
    <w:p w14:paraId="1BA6A246" w14:textId="77777777" w:rsidR="004261D9" w:rsidRDefault="004261D9" w:rsidP="0053003F">
      <w:pPr>
        <w:spacing w:line="360" w:lineRule="auto"/>
        <w:rPr>
          <w:rFonts w:ascii="Arial" w:hAnsi="Arial" w:cs="Arial"/>
          <w:bCs/>
          <w:sz w:val="20"/>
          <w:szCs w:val="20"/>
        </w:rPr>
      </w:pPr>
      <w:r w:rsidRPr="004261D9">
        <w:rPr>
          <w:rFonts w:ascii="Arial" w:hAnsi="Arial" w:cs="Arial"/>
          <w:b/>
          <w:sz w:val="20"/>
          <w:szCs w:val="20"/>
        </w:rPr>
        <w:t>solarlux-balkonverglasung-sl25-ref02002-047.jpg:</w:t>
      </w:r>
      <w:r w:rsidRPr="004261D9">
        <w:rPr>
          <w:rFonts w:ascii="Arial" w:hAnsi="Arial" w:cs="Arial"/>
          <w:bCs/>
          <w:sz w:val="20"/>
          <w:szCs w:val="20"/>
        </w:rPr>
        <w:t xml:space="preserve"> Im Erdgeschoss wurden für die Wintergärten die Schiebe-Dreh-Elemente Proline T von Solarlux raumhoch ausgeführt, in den Obergeschossen wurden sie auf die Brüstungen aufgesetzt.  </w:t>
      </w:r>
    </w:p>
    <w:p w14:paraId="32EAF775" w14:textId="77777777" w:rsidR="0053003F" w:rsidRPr="004261D9" w:rsidRDefault="0053003F" w:rsidP="0053003F">
      <w:pPr>
        <w:spacing w:line="360" w:lineRule="auto"/>
        <w:rPr>
          <w:rFonts w:ascii="Arial" w:hAnsi="Arial" w:cs="Arial"/>
          <w:bCs/>
          <w:sz w:val="20"/>
          <w:szCs w:val="20"/>
        </w:rPr>
      </w:pPr>
    </w:p>
    <w:p w14:paraId="62AC0668" w14:textId="3AE9C5C1" w:rsidR="004261D9" w:rsidRPr="004261D9" w:rsidRDefault="004261D9" w:rsidP="004261D9">
      <w:pPr>
        <w:tabs>
          <w:tab w:val="left" w:pos="3118"/>
        </w:tabs>
        <w:spacing w:line="276" w:lineRule="auto"/>
        <w:rPr>
          <w:rFonts w:ascii="Arial" w:hAnsi="Arial" w:cs="Arial"/>
          <w:b/>
          <w:bCs/>
          <w:sz w:val="20"/>
          <w:szCs w:val="20"/>
          <w:u w:val="single"/>
        </w:rPr>
      </w:pPr>
      <w:r w:rsidRPr="004261D9">
        <w:rPr>
          <w:rFonts w:ascii="Arial" w:hAnsi="Arial" w:cs="Arial"/>
          <w:bCs/>
          <w:sz w:val="20"/>
          <w:szCs w:val="20"/>
        </w:rPr>
        <w:drawing>
          <wp:inline distT="0" distB="0" distL="0" distR="0" wp14:anchorId="5D2F5C56" wp14:editId="07C8C77A">
            <wp:extent cx="3195955" cy="2131944"/>
            <wp:effectExtent l="0" t="0" r="4445" b="1905"/>
            <wp:docPr id="361003611" name="Grafik 5" descr="Ein Bild, das Im Haus, Fenster, Gebäude,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003611" name="Grafik 5" descr="Ein Bild, das Im Haus, Fenster, Gebäude, Pflanze enthält.&#10;&#10;Automatisch generierte Beschreibun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3200846" cy="2135206"/>
                    </a:xfrm>
                    <a:prstGeom prst="rect">
                      <a:avLst/>
                    </a:prstGeom>
                    <a:noFill/>
                    <a:ln>
                      <a:noFill/>
                    </a:ln>
                  </pic:spPr>
                </pic:pic>
              </a:graphicData>
            </a:graphic>
          </wp:inline>
        </w:drawing>
      </w:r>
      <w:r w:rsidRPr="004261D9">
        <w:t xml:space="preserve"> </w:t>
      </w:r>
    </w:p>
    <w:p w14:paraId="7C7EBFB6" w14:textId="77777777" w:rsidR="004261D9" w:rsidRPr="004261D9" w:rsidRDefault="004261D9" w:rsidP="0053003F">
      <w:pPr>
        <w:spacing w:line="360" w:lineRule="auto"/>
        <w:rPr>
          <w:rFonts w:ascii="Arial" w:hAnsi="Arial" w:cs="Arial"/>
          <w:bCs/>
          <w:sz w:val="20"/>
          <w:szCs w:val="20"/>
        </w:rPr>
      </w:pPr>
      <w:r w:rsidRPr="004261D9">
        <w:rPr>
          <w:rFonts w:ascii="Arial" w:hAnsi="Arial" w:cs="Arial"/>
          <w:b/>
          <w:sz w:val="20"/>
          <w:szCs w:val="20"/>
        </w:rPr>
        <w:t>solarlux-balkonverglasung-sl25-ref02002-002a.jpg:</w:t>
      </w:r>
      <w:r w:rsidRPr="004261D9">
        <w:rPr>
          <w:rFonts w:ascii="Arial" w:hAnsi="Arial" w:cs="Arial"/>
          <w:bCs/>
          <w:sz w:val="20"/>
          <w:szCs w:val="20"/>
        </w:rPr>
        <w:t xml:space="preserve"> Sind die senkrecht rahmenlosen Schiebe-Dreh-Elemente Proline T von Solarlux geschossen, werden sie durch die Sonnenstrahlung zum Klimapuffer und verlängern als Wintergärten die Outdoor-Saison. </w:t>
      </w:r>
    </w:p>
    <w:p w14:paraId="258D9398" w14:textId="77777777" w:rsidR="004261D9" w:rsidRPr="004261D9" w:rsidRDefault="004261D9" w:rsidP="004261D9">
      <w:pPr>
        <w:tabs>
          <w:tab w:val="left" w:pos="3118"/>
        </w:tabs>
        <w:spacing w:line="276" w:lineRule="auto"/>
        <w:rPr>
          <w:rFonts w:ascii="Arial" w:hAnsi="Arial" w:cs="Arial"/>
          <w:b/>
          <w:bCs/>
          <w:sz w:val="20"/>
          <w:szCs w:val="20"/>
          <w:u w:val="single"/>
        </w:rPr>
      </w:pPr>
    </w:p>
    <w:p w14:paraId="4363E60A" w14:textId="5253B2F1" w:rsidR="004261D9" w:rsidRPr="004261D9" w:rsidRDefault="004261D9" w:rsidP="004261D9">
      <w:pPr>
        <w:tabs>
          <w:tab w:val="left" w:pos="3118"/>
        </w:tabs>
        <w:spacing w:line="276" w:lineRule="auto"/>
        <w:rPr>
          <w:rFonts w:ascii="Arial" w:hAnsi="Arial" w:cs="Arial"/>
          <w:b/>
          <w:bCs/>
          <w:sz w:val="20"/>
          <w:szCs w:val="20"/>
          <w:u w:val="single"/>
        </w:rPr>
      </w:pPr>
      <w:r w:rsidRPr="004261D9">
        <w:rPr>
          <w:rFonts w:ascii="Arial" w:hAnsi="Arial" w:cs="Arial"/>
          <w:bCs/>
          <w:sz w:val="20"/>
          <w:szCs w:val="20"/>
        </w:rPr>
        <w:lastRenderedPageBreak/>
        <w:drawing>
          <wp:inline distT="0" distB="0" distL="0" distR="0" wp14:anchorId="0DC057B4" wp14:editId="2EA4EA99">
            <wp:extent cx="3203906" cy="2137248"/>
            <wp:effectExtent l="0" t="0" r="0" b="0"/>
            <wp:docPr id="2024837690" name="Grafik 7" descr="Ein Bild, das Himmel, Fenster, Gebäude,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837690" name="Grafik 7" descr="Ein Bild, das Himmel, Fenster, Gebäude, Pflanze enthält.&#10;&#10;Automatisch generierte Beschreibung"/>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3209092" cy="2140708"/>
                    </a:xfrm>
                    <a:prstGeom prst="rect">
                      <a:avLst/>
                    </a:prstGeom>
                    <a:noFill/>
                    <a:ln>
                      <a:noFill/>
                    </a:ln>
                  </pic:spPr>
                </pic:pic>
              </a:graphicData>
            </a:graphic>
          </wp:inline>
        </w:drawing>
      </w:r>
    </w:p>
    <w:p w14:paraId="6A7CF3D5" w14:textId="7D5C7A43" w:rsidR="004261D9" w:rsidRPr="004261D9" w:rsidRDefault="004261D9" w:rsidP="0053003F">
      <w:pPr>
        <w:spacing w:line="360" w:lineRule="auto"/>
        <w:rPr>
          <w:rFonts w:ascii="Arial" w:hAnsi="Arial" w:cs="Arial"/>
          <w:bCs/>
          <w:sz w:val="20"/>
          <w:szCs w:val="20"/>
        </w:rPr>
      </w:pPr>
      <w:r w:rsidRPr="004261D9">
        <w:rPr>
          <w:rFonts w:ascii="Arial" w:hAnsi="Arial" w:cs="Arial"/>
          <w:b/>
          <w:sz w:val="20"/>
          <w:szCs w:val="20"/>
        </w:rPr>
        <w:t>solarlux-balkonverglasung-sl25-ref02002-003a.jpg:</w:t>
      </w:r>
      <w:r w:rsidRPr="004261D9">
        <w:rPr>
          <w:rFonts w:ascii="Arial" w:hAnsi="Arial" w:cs="Arial"/>
          <w:bCs/>
          <w:sz w:val="20"/>
          <w:szCs w:val="20"/>
        </w:rPr>
        <w:t xml:space="preserve"> Zum Öffnen werden die Solarlux Verglasungen um 90 Grad eingedreht, auf Führungsschienen zur Seite geschoben und als schmale Glaspakete seitlich geparkt. So können sie auch leicht gereinigt werden. </w:t>
      </w:r>
    </w:p>
    <w:p w14:paraId="6484418B" w14:textId="77777777" w:rsidR="005709EA" w:rsidRDefault="005709EA" w:rsidP="009D7880">
      <w:pPr>
        <w:spacing w:line="276" w:lineRule="auto"/>
        <w:rPr>
          <w:rFonts w:ascii="Arial" w:hAnsi="Arial" w:cs="Arial"/>
          <w:sz w:val="20"/>
          <w:szCs w:val="20"/>
          <w:u w:val="single"/>
        </w:rPr>
      </w:pPr>
    </w:p>
    <w:p w14:paraId="7C2032AF" w14:textId="62A6D5C1" w:rsidR="001666DE" w:rsidRDefault="009D7880" w:rsidP="009D7880">
      <w:pPr>
        <w:widowControl w:val="0"/>
        <w:spacing w:line="336" w:lineRule="auto"/>
        <w:ind w:right="-1"/>
        <w:rPr>
          <w:rFonts w:ascii="Arial" w:hAnsi="Arial" w:cs="Arial"/>
          <w:sz w:val="12"/>
          <w:szCs w:val="12"/>
        </w:rPr>
      </w:pPr>
      <w:r w:rsidRPr="009D7880">
        <w:rPr>
          <w:rFonts w:ascii="Arial" w:hAnsi="Arial" w:cs="Arial"/>
          <w:b/>
          <w:bCs/>
          <w:sz w:val="12"/>
          <w:szCs w:val="12"/>
        </w:rPr>
        <w:t>Copyright:</w:t>
      </w:r>
      <w:r w:rsidRPr="009D7880">
        <w:rPr>
          <w:rFonts w:ascii="Arial" w:hAnsi="Arial" w:cs="Arial"/>
          <w:sz w:val="12"/>
          <w:szCs w:val="12"/>
        </w:rPr>
        <w:t xml:space="preserve"> </w:t>
      </w:r>
      <w:r w:rsidR="0053003F" w:rsidRPr="0053003F">
        <w:rPr>
          <w:rFonts w:ascii="Arial" w:hAnsi="Arial" w:cs="Arial"/>
          <w:bCs/>
          <w:sz w:val="12"/>
          <w:szCs w:val="12"/>
          <w:u w:val="single"/>
        </w:rPr>
        <w:t>Thomas Müller</w:t>
      </w:r>
    </w:p>
    <w:p w14:paraId="0300B7C6" w14:textId="7A67D340" w:rsidR="009D7880" w:rsidRPr="009D7880" w:rsidRDefault="009D7880" w:rsidP="009D7880">
      <w:pPr>
        <w:widowControl w:val="0"/>
        <w:spacing w:line="336" w:lineRule="auto"/>
        <w:ind w:right="-1"/>
        <w:rPr>
          <w:rFonts w:ascii="Arial" w:hAnsi="Arial" w:cs="Arial"/>
          <w:sz w:val="12"/>
          <w:szCs w:val="12"/>
        </w:rPr>
      </w:pPr>
      <w:r w:rsidRPr="009D7880">
        <w:rPr>
          <w:rFonts w:ascii="Arial" w:hAnsi="Arial" w:cs="Arial"/>
          <w:sz w:val="12"/>
          <w:szCs w:val="12"/>
        </w:rPr>
        <w:t>Es gelten die folgenden Nutzungsrechte</w:t>
      </w:r>
    </w:p>
    <w:p w14:paraId="4D96D6E2"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Veröffentlichung der Bilder ist für Print, Web und social Media gestattet</w:t>
      </w:r>
    </w:p>
    <w:p w14:paraId="5D2F76AC"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 xml:space="preserve">Bei jeder Veröffentlichung muss der in den Metadaten des Bildes genannte Copyrighthinweis mit veröffentlicht werden (z.B. „Bild: Solarlux GmbH“ oder „*Name des Fotografierenden* für Solarlux GmbH“ oder *Name des Fotografierenden*.) </w:t>
      </w:r>
    </w:p>
    <w:p w14:paraId="00E87E67"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Eine Weitergabe der Bilder an Dritte ist nicht gestattet</w:t>
      </w:r>
    </w:p>
    <w:p w14:paraId="7245E7B1"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Bearbeitung der Bilder ist nur gestattet, sofern die Kernaussage des Bildes unverändert bleibt.</w:t>
      </w:r>
    </w:p>
    <w:p w14:paraId="7ED66CEE"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Nutzung ist räumlich und zeitlich uneingeschränkt.</w:t>
      </w:r>
    </w:p>
    <w:p w14:paraId="293D0B7C" w14:textId="77777777" w:rsidR="009D7880" w:rsidRDefault="009D7880" w:rsidP="009D7880">
      <w:pPr>
        <w:tabs>
          <w:tab w:val="left" w:pos="4619"/>
        </w:tabs>
        <w:spacing w:line="276" w:lineRule="auto"/>
        <w:rPr>
          <w:rFonts w:ascii="Arial" w:hAnsi="Arial" w:cs="Arial"/>
          <w:b/>
          <w:bCs/>
          <w:sz w:val="20"/>
          <w:szCs w:val="20"/>
        </w:rPr>
      </w:pPr>
    </w:p>
    <w:p w14:paraId="1C1EC64A" w14:textId="77777777" w:rsidR="00A16641" w:rsidRDefault="00A16641" w:rsidP="009D7880">
      <w:pPr>
        <w:tabs>
          <w:tab w:val="left" w:pos="4619"/>
        </w:tabs>
        <w:spacing w:line="276" w:lineRule="auto"/>
        <w:rPr>
          <w:rFonts w:ascii="Arial" w:hAnsi="Arial" w:cs="Arial"/>
          <w:b/>
          <w:bCs/>
          <w:sz w:val="20"/>
          <w:szCs w:val="20"/>
        </w:rPr>
      </w:pPr>
    </w:p>
    <w:p w14:paraId="260A3481" w14:textId="77777777" w:rsidR="0069274E" w:rsidRPr="00477ABF" w:rsidRDefault="0069274E" w:rsidP="00B14FA6">
      <w:pPr>
        <w:widowControl w:val="0"/>
        <w:spacing w:line="360" w:lineRule="auto"/>
        <w:ind w:right="-284"/>
        <w:rPr>
          <w:rFonts w:ascii="Arial" w:eastAsia="Arial" w:hAnsi="Arial" w:cs="Arial"/>
          <w:bCs/>
          <w:sz w:val="20"/>
          <w:szCs w:val="20"/>
          <w:u w:val="single"/>
          <w:lang w:val="es-ES"/>
        </w:rPr>
      </w:pPr>
      <w:r w:rsidRPr="00477ABF">
        <w:rPr>
          <w:rFonts w:ascii="Arial" w:eastAsia="Arial" w:hAnsi="Arial" w:cs="Arial"/>
          <w:bCs/>
          <w:sz w:val="20"/>
          <w:szCs w:val="20"/>
          <w:u w:val="single"/>
          <w:lang w:val="es-ES"/>
        </w:rPr>
        <w:t>Über Solarlux GmbH</w:t>
      </w:r>
    </w:p>
    <w:p w14:paraId="6A678ADC" w14:textId="77777777" w:rsidR="0069274E" w:rsidRPr="00477ABF" w:rsidRDefault="0069274E" w:rsidP="00B14FA6">
      <w:pPr>
        <w:widowControl w:val="0"/>
        <w:spacing w:line="360" w:lineRule="auto"/>
        <w:ind w:right="-284"/>
        <w:rPr>
          <w:rFonts w:ascii="Arial" w:eastAsia="Arial" w:hAnsi="Arial" w:cs="Arial"/>
          <w:color w:val="595959"/>
          <w:sz w:val="20"/>
          <w:szCs w:val="20"/>
        </w:rPr>
      </w:pPr>
      <w:r w:rsidRPr="00477ABF">
        <w:rPr>
          <w:rFonts w:ascii="Arial" w:eastAsia="Arial" w:hAnsi="Arial" w:cs="Arial"/>
          <w:sz w:val="20"/>
          <w:szCs w:val="20"/>
        </w:rPr>
        <w:t xml:space="preserve">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w:t>
      </w:r>
      <w:r w:rsidRPr="00477ABF">
        <w:rPr>
          <w:rFonts w:ascii="Arial" w:eastAsia="Arial" w:hAnsi="Arial" w:cs="Arial"/>
          <w:sz w:val="20"/>
          <w:szCs w:val="20"/>
        </w:rPr>
        <w:lastRenderedPageBreak/>
        <w:t>Osnabrück in zweiter Generation von seinem Sohn Stefan Holtgreife geführt. In der Unternehmenszentrale am Solarlux Campus sowie in 45 Vertriebsstandorten weltweit wirken rund 1000 Mitarbeiter am Erfolg mit.</w:t>
      </w:r>
    </w:p>
    <w:p w14:paraId="21470DD7" w14:textId="77777777" w:rsidR="0069274E" w:rsidRPr="00477ABF" w:rsidRDefault="0069274E" w:rsidP="0069274E">
      <w:pPr>
        <w:spacing w:line="276" w:lineRule="auto"/>
        <w:rPr>
          <w:rFonts w:ascii="Arial" w:hAnsi="Arial" w:cs="Arial"/>
          <w:sz w:val="20"/>
          <w:szCs w:val="20"/>
        </w:rPr>
      </w:pPr>
    </w:p>
    <w:p w14:paraId="4D8D815C" w14:textId="4C55DDE6" w:rsidR="00CA4A20" w:rsidRDefault="00CA4A20" w:rsidP="00CA4A20">
      <w:pPr>
        <w:widowControl w:val="0"/>
        <w:spacing w:line="336" w:lineRule="auto"/>
        <w:ind w:right="-1"/>
        <w:rPr>
          <w:rFonts w:ascii="Arial" w:eastAsia="Arial" w:hAnsi="Arial" w:cs="Arial"/>
          <w:sz w:val="20"/>
          <w:szCs w:val="20"/>
        </w:rPr>
      </w:pPr>
      <w:r>
        <w:rPr>
          <w:rFonts w:ascii="Arial" w:eastAsia="Arial" w:hAnsi="Arial" w:cs="Arial"/>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3"/>
                    </pic:cNvPr>
                    <pic:cNvPicPr/>
                  </pic:nvPicPr>
                  <pic:blipFill>
                    <a:blip r:embed="rId24"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Pr>
          <w:rFonts w:ascii="Arial" w:eastAsia="Arial" w:hAnsi="Arial" w:cs="Arial"/>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5"/>
                    </pic:cNvPr>
                    <pic:cNvPicPr/>
                  </pic:nvPicPr>
                  <pic:blipFill>
                    <a:blip r:embed="rId26"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Pr>
          <w:rFonts w:ascii="Arial" w:eastAsia="Arial" w:hAnsi="Arial" w:cs="Arial"/>
          <w:sz w:val="20"/>
          <w:szCs w:val="20"/>
        </w:rPr>
        <w:drawing>
          <wp:inline distT="0" distB="0" distL="0" distR="0" wp14:anchorId="104BE09F" wp14:editId="0E1AA126">
            <wp:extent cx="302150" cy="302150"/>
            <wp:effectExtent l="0" t="0" r="3175" b="3175"/>
            <wp:docPr id="494172461" name="Grafik 8" descr="Ein Bild, das Logo, Symbol, Grafiken, Schrift enthält.&#10;&#10;Automatisch generierte Beschreibu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7"/>
                    </pic:cNvPr>
                    <pic:cNvPicPr/>
                  </pic:nvPicPr>
                  <pic:blipFill>
                    <a:blip r:embed="rId28"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Pr>
          <w:rFonts w:ascii="Arial" w:eastAsia="Arial" w:hAnsi="Arial" w:cs="Arial"/>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9"/>
                    </pic:cNvPr>
                    <pic:cNvPicPr/>
                  </pic:nvPicPr>
                  <pic:blipFill>
                    <a:blip r:embed="rId30"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1"/>
                    </pic:cNvPr>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477ABF" w:rsidRDefault="0069274E" w:rsidP="0069274E">
      <w:pPr>
        <w:widowControl w:val="0"/>
        <w:spacing w:line="336" w:lineRule="auto"/>
        <w:ind w:right="-1"/>
        <w:rPr>
          <w:rFonts w:ascii="Arial" w:eastAsia="Arial" w:hAnsi="Arial" w:cs="Arial"/>
          <w:sz w:val="20"/>
          <w:szCs w:val="20"/>
        </w:rPr>
      </w:pPr>
    </w:p>
    <w:p w14:paraId="04E3C720" w14:textId="40D86A2D" w:rsidR="00A16641" w:rsidRDefault="00A16641" w:rsidP="009D7880">
      <w:pPr>
        <w:tabs>
          <w:tab w:val="left" w:pos="4619"/>
        </w:tabs>
        <w:spacing w:line="276" w:lineRule="auto"/>
        <w:rPr>
          <w:rFonts w:ascii="Arial" w:hAnsi="Arial" w:cs="Arial"/>
          <w:b/>
          <w:bCs/>
          <w:sz w:val="20"/>
          <w:szCs w:val="20"/>
        </w:rPr>
      </w:pPr>
    </w:p>
    <w:p w14:paraId="401D21B0" w14:textId="77777777" w:rsidR="00BF7039" w:rsidRDefault="00BF7039" w:rsidP="009D7880">
      <w:pPr>
        <w:tabs>
          <w:tab w:val="left" w:pos="4619"/>
        </w:tabs>
        <w:spacing w:line="276" w:lineRule="auto"/>
        <w:rPr>
          <w:rFonts w:ascii="Arial" w:hAnsi="Arial" w:cs="Arial"/>
          <w:b/>
          <w:bCs/>
          <w:sz w:val="20"/>
          <w:szCs w:val="20"/>
        </w:rPr>
      </w:pPr>
    </w:p>
    <w:sectPr w:rsidR="00BF7039" w:rsidSect="00A1020D">
      <w:headerReference w:type="default" r:id="rId33"/>
      <w:footerReference w:type="default" r:id="rId34"/>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2ACA9" w14:textId="77777777" w:rsidR="00151465" w:rsidRDefault="00151465" w:rsidP="009D7880">
      <w:r>
        <w:separator/>
      </w:r>
    </w:p>
  </w:endnote>
  <w:endnote w:type="continuationSeparator" w:id="0">
    <w:p w14:paraId="35A65084" w14:textId="77777777" w:rsidR="00151465" w:rsidRDefault="00151465" w:rsidP="009D7880">
      <w:r>
        <w:continuationSeparator/>
      </w:r>
    </w:p>
  </w:endnote>
  <w:endnote w:type="continuationNotice" w:id="1">
    <w:p w14:paraId="67488224" w14:textId="77777777" w:rsidR="00151465" w:rsidRDefault="001514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5A530B" w:rsidRDefault="009D7880" w:rsidP="009D7880">
    <w:pPr>
      <w:pStyle w:val="Absender"/>
      <w:spacing w:line="288" w:lineRule="auto"/>
      <w:rPr>
        <w:rStyle w:val="Hyperlink"/>
        <w:bCs/>
        <w:color w:val="auto"/>
        <w:sz w:val="12"/>
        <w:szCs w:val="12"/>
        <w:u w:val="none"/>
      </w:rPr>
    </w:pPr>
    <w:r w:rsidRPr="005A530B">
      <w:rPr>
        <w:rStyle w:val="Hyperlink"/>
        <w:color w:val="auto"/>
        <w:sz w:val="12"/>
        <w:szCs w:val="12"/>
        <w:u w:val="none"/>
      </w:rPr>
      <w:t xml:space="preserve">Solarlux GmbH </w:t>
    </w:r>
    <w:r w:rsidRPr="005A530B">
      <w:rPr>
        <w:rFonts w:cs="Arial"/>
        <w:bCs/>
        <w:sz w:val="12"/>
        <w:szCs w:val="12"/>
      </w:rPr>
      <w:t>∙</w:t>
    </w:r>
    <w:r w:rsidRPr="005A530B">
      <w:rPr>
        <w:rStyle w:val="Hyperlink"/>
        <w:color w:val="auto"/>
        <w:sz w:val="12"/>
        <w:szCs w:val="12"/>
        <w:u w:val="none"/>
      </w:rPr>
      <w:t xml:space="preserve"> </w:t>
    </w:r>
    <w:r w:rsidRPr="005A530B">
      <w:rPr>
        <w:rStyle w:val="Hyperlink"/>
        <w:bCs/>
        <w:color w:val="auto"/>
        <w:sz w:val="12"/>
        <w:szCs w:val="12"/>
        <w:u w:val="none"/>
      </w:rPr>
      <w:t xml:space="preserve">T +49 5422/92710 </w:t>
    </w:r>
    <w:r w:rsidRPr="005A530B">
      <w:rPr>
        <w:rFonts w:cs="Arial"/>
        <w:bCs/>
        <w:sz w:val="12"/>
        <w:szCs w:val="12"/>
      </w:rPr>
      <w:t>∙</w:t>
    </w:r>
    <w:r w:rsidRPr="005A530B">
      <w:rPr>
        <w:rStyle w:val="Hyperlink"/>
        <w:bCs/>
        <w:color w:val="auto"/>
        <w:sz w:val="12"/>
        <w:szCs w:val="12"/>
        <w:u w:val="none"/>
      </w:rPr>
      <w:t xml:space="preserve"> </w:t>
    </w:r>
    <w:hyperlink r:id="rId1" w:history="1">
      <w:r w:rsidRPr="005A530B">
        <w:rPr>
          <w:rStyle w:val="Hyperlink"/>
          <w:bCs/>
          <w:color w:val="auto"/>
          <w:sz w:val="12"/>
          <w:szCs w:val="12"/>
          <w:u w:val="none"/>
        </w:rPr>
        <w:t>info@solarlux.com</w:t>
      </w:r>
    </w:hyperlink>
    <w:r w:rsidRPr="005A530B">
      <w:rPr>
        <w:rStyle w:val="Hyperlink"/>
        <w:bCs/>
        <w:color w:val="auto"/>
        <w:sz w:val="12"/>
        <w:szCs w:val="12"/>
        <w:u w:val="none"/>
      </w:rPr>
      <w:t xml:space="preserve"> </w:t>
    </w:r>
    <w:r w:rsidRPr="005A530B">
      <w:rPr>
        <w:rFonts w:cs="Arial"/>
        <w:bCs/>
        <w:sz w:val="12"/>
        <w:szCs w:val="12"/>
      </w:rPr>
      <w:t>∙</w:t>
    </w:r>
    <w:r w:rsidRPr="005A530B">
      <w:rPr>
        <w:rStyle w:val="Hyperlink"/>
        <w:bCs/>
        <w:color w:val="auto"/>
        <w:sz w:val="12"/>
        <w:szCs w:val="12"/>
        <w:u w:val="none"/>
      </w:rPr>
      <w:t xml:space="preserve"> www.solarlux.com</w:t>
    </w:r>
  </w:p>
  <w:p w14:paraId="6AC6F444" w14:textId="77777777" w:rsidR="009D7880" w:rsidRPr="009D7880" w:rsidRDefault="009D7880" w:rsidP="009D7880">
    <w:pPr>
      <w:pStyle w:val="Absender"/>
      <w:spacing w:line="288" w:lineRule="auto"/>
      <w:rPr>
        <w:rStyle w:val="Hyperlink"/>
        <w:rFonts w:eastAsia="Times New Roman" w:cs="Arial"/>
        <w:bCs/>
        <w:color w:val="auto"/>
        <w:sz w:val="12"/>
        <w:szCs w:val="12"/>
        <w:u w:val="none"/>
        <w:lang w:val="en-US" w:eastAsia="de-DE"/>
      </w:rPr>
    </w:pPr>
  </w:p>
  <w:p w14:paraId="65673878" w14:textId="187D58EB" w:rsidR="009D7880" w:rsidRDefault="009D7880">
    <w:pPr>
      <w:pStyle w:val="Fuzeile"/>
    </w:pPr>
  </w:p>
  <w:p w14:paraId="576A7223" w14:textId="77777777" w:rsidR="009D7880"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95685" w14:textId="77777777" w:rsidR="00151465" w:rsidRDefault="00151465" w:rsidP="009D7880">
      <w:r>
        <w:separator/>
      </w:r>
    </w:p>
  </w:footnote>
  <w:footnote w:type="continuationSeparator" w:id="0">
    <w:p w14:paraId="69B75201" w14:textId="77777777" w:rsidR="00151465" w:rsidRDefault="00151465" w:rsidP="009D7880">
      <w:r>
        <w:continuationSeparator/>
      </w:r>
    </w:p>
  </w:footnote>
  <w:footnote w:type="continuationNotice" w:id="1">
    <w:p w14:paraId="66B696FD" w14:textId="77777777" w:rsidR="00151465" w:rsidRDefault="001514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11F3F"/>
    <w:rsid w:val="00024F13"/>
    <w:rsid w:val="00080BB9"/>
    <w:rsid w:val="0009522B"/>
    <w:rsid w:val="00095DB7"/>
    <w:rsid w:val="000B7D05"/>
    <w:rsid w:val="00112F7E"/>
    <w:rsid w:val="0011599F"/>
    <w:rsid w:val="00133837"/>
    <w:rsid w:val="00151465"/>
    <w:rsid w:val="001666DE"/>
    <w:rsid w:val="00181B29"/>
    <w:rsid w:val="00193692"/>
    <w:rsid w:val="0019406B"/>
    <w:rsid w:val="001C3C48"/>
    <w:rsid w:val="001F336C"/>
    <w:rsid w:val="001F4102"/>
    <w:rsid w:val="00240C50"/>
    <w:rsid w:val="002729F3"/>
    <w:rsid w:val="002B0F65"/>
    <w:rsid w:val="002D1E53"/>
    <w:rsid w:val="002F270F"/>
    <w:rsid w:val="003139AB"/>
    <w:rsid w:val="00314DDA"/>
    <w:rsid w:val="00317559"/>
    <w:rsid w:val="0032230F"/>
    <w:rsid w:val="0033086C"/>
    <w:rsid w:val="00341A9F"/>
    <w:rsid w:val="003446A6"/>
    <w:rsid w:val="00394FA1"/>
    <w:rsid w:val="004144F4"/>
    <w:rsid w:val="004261D9"/>
    <w:rsid w:val="00446BB3"/>
    <w:rsid w:val="00481613"/>
    <w:rsid w:val="004B3502"/>
    <w:rsid w:val="004C70B1"/>
    <w:rsid w:val="004F35D2"/>
    <w:rsid w:val="004F37B3"/>
    <w:rsid w:val="005260E4"/>
    <w:rsid w:val="0053003F"/>
    <w:rsid w:val="0056322A"/>
    <w:rsid w:val="005709EA"/>
    <w:rsid w:val="00572FA8"/>
    <w:rsid w:val="00577335"/>
    <w:rsid w:val="005A530B"/>
    <w:rsid w:val="005B7A2E"/>
    <w:rsid w:val="005C65AC"/>
    <w:rsid w:val="005F3456"/>
    <w:rsid w:val="005F75FA"/>
    <w:rsid w:val="006263C8"/>
    <w:rsid w:val="00665E16"/>
    <w:rsid w:val="00687368"/>
    <w:rsid w:val="0069274E"/>
    <w:rsid w:val="006B525E"/>
    <w:rsid w:val="006D76E5"/>
    <w:rsid w:val="006E3220"/>
    <w:rsid w:val="00772667"/>
    <w:rsid w:val="007C327B"/>
    <w:rsid w:val="007D4D22"/>
    <w:rsid w:val="007E33BB"/>
    <w:rsid w:val="008119D5"/>
    <w:rsid w:val="00832F74"/>
    <w:rsid w:val="00880239"/>
    <w:rsid w:val="00897C77"/>
    <w:rsid w:val="008A23FD"/>
    <w:rsid w:val="009034DA"/>
    <w:rsid w:val="009040B2"/>
    <w:rsid w:val="009945F8"/>
    <w:rsid w:val="009A62E8"/>
    <w:rsid w:val="009D7880"/>
    <w:rsid w:val="009D7AE8"/>
    <w:rsid w:val="00A1020D"/>
    <w:rsid w:val="00A16641"/>
    <w:rsid w:val="00A74F9F"/>
    <w:rsid w:val="00A84D27"/>
    <w:rsid w:val="00A9049B"/>
    <w:rsid w:val="00AA6152"/>
    <w:rsid w:val="00AC30A4"/>
    <w:rsid w:val="00AC7688"/>
    <w:rsid w:val="00B14FA6"/>
    <w:rsid w:val="00B178D1"/>
    <w:rsid w:val="00B323E8"/>
    <w:rsid w:val="00B61508"/>
    <w:rsid w:val="00B77B87"/>
    <w:rsid w:val="00B91013"/>
    <w:rsid w:val="00BA1788"/>
    <w:rsid w:val="00BC51B2"/>
    <w:rsid w:val="00BF7039"/>
    <w:rsid w:val="00C15C59"/>
    <w:rsid w:val="00C33436"/>
    <w:rsid w:val="00C37102"/>
    <w:rsid w:val="00C5275E"/>
    <w:rsid w:val="00C923B2"/>
    <w:rsid w:val="00CA4A20"/>
    <w:rsid w:val="00CC547D"/>
    <w:rsid w:val="00CC5C43"/>
    <w:rsid w:val="00CE4AA6"/>
    <w:rsid w:val="00CF083A"/>
    <w:rsid w:val="00CF0BBD"/>
    <w:rsid w:val="00DB6E66"/>
    <w:rsid w:val="00DC15AC"/>
    <w:rsid w:val="00DF1FD9"/>
    <w:rsid w:val="00E22860"/>
    <w:rsid w:val="00E25444"/>
    <w:rsid w:val="00E57175"/>
    <w:rsid w:val="00E60737"/>
    <w:rsid w:val="00E942F8"/>
    <w:rsid w:val="00EA6FB8"/>
    <w:rsid w:val="00ED75A4"/>
    <w:rsid w:val="00F57F7A"/>
    <w:rsid w:val="00F951F0"/>
    <w:rsid w:val="00FB29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noProof/>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noProof w:val="0"/>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7.jpe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3.jpeg"/><Relationship Id="rId25" Type="http://schemas.openxmlformats.org/officeDocument/2006/relationships/hyperlink" Target="https://www.facebook.com/solarlux/"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hyperlink" Target="https://www.youtube.com/@solarlu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image" Target="media/image9.jpeg"/><Relationship Id="rId32" Type="http://schemas.openxmlformats.org/officeDocument/2006/relationships/image" Target="media/image13.jpeg"/><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hyperlink" Target="https://www.instagram.com/solarlux/" TargetMode="External"/><Relationship Id="rId28" Type="http://schemas.openxmlformats.org/officeDocument/2006/relationships/image" Target="media/image11.jpe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hyperlink" Target="https://de.pinterest.com/solarlu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8.jpeg"/><Relationship Id="rId27" Type="http://schemas.openxmlformats.org/officeDocument/2006/relationships/hyperlink" Target="https://www.linkedin.com/company/solarluxgmbh/" TargetMode="External"/><Relationship Id="rId30" Type="http://schemas.openxmlformats.org/officeDocument/2006/relationships/image" Target="media/image12.jpeg"/><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BF1AAA2B0A33646B7712B1C37E232BB" ma:contentTypeVersion="18" ma:contentTypeDescription="Ein neues Dokument erstellen." ma:contentTypeScope="" ma:versionID="aeefb9a04aa4688d5c9d367fe9b95268">
  <xsd:schema xmlns:xsd="http://www.w3.org/2001/XMLSchema" xmlns:xs="http://www.w3.org/2001/XMLSchema" xmlns:p="http://schemas.microsoft.com/office/2006/metadata/properties" xmlns:ns2="de93945a-e4ec-4ea3-b2c6-4418b9e0c359" xmlns:ns3="dbf7e938-e51b-43bd-a5f8-4aa779e30533" targetNamespace="http://schemas.microsoft.com/office/2006/metadata/properties" ma:root="true" ma:fieldsID="5ef758fb535f44a8496b1e4bb1a20953" ns2:_="" ns3:_="">
    <xsd:import namespace="de93945a-e4ec-4ea3-b2c6-4418b9e0c359"/>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3945a-e4ec-4ea3-b2c6-4418b9e0c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de93945a-e4ec-4ea3-b2c6-4418b9e0c3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2.xml><?xml version="1.0" encoding="utf-8"?>
<ds:datastoreItem xmlns:ds="http://schemas.openxmlformats.org/officeDocument/2006/customXml" ds:itemID="{C2FC601D-6AC8-4CD8-B5F4-935044E9A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3945a-e4ec-4ea3-b2c6-4418b9e0c359"/>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4.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 ds:uri="de93945a-e4ec-4ea3-b2c6-4418b9e0c35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954</Words>
  <Characters>6011</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Barbara Mäurle</cp:lastModifiedBy>
  <cp:revision>4</cp:revision>
  <cp:lastPrinted>2024-12-12T15:33:00Z</cp:lastPrinted>
  <dcterms:created xsi:type="dcterms:W3CDTF">2025-01-27T09:54:00Z</dcterms:created>
  <dcterms:modified xsi:type="dcterms:W3CDTF">2025-01-27T10:02:00Z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0x0101000BF1AAA2B0A33646B7712B1C37E232BB</vt:lpwstr>
  </property>
  <property fmtid="{D5CDD505-2E9C-101B-9397-08002B2CF9AE}" pid="3" name="MediaServiceImageTags">
    <vt:lpwstr/>
  </property>
</Properties>
</file>