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6A0DC9" w:rsidRDefault="006D6279" w:rsidP="002348B9">
      <w:pPr>
        <w:widowControl w:val="0"/>
        <w:spacing w:line="336" w:lineRule="auto"/>
        <w:rPr>
          <w:rFonts w:ascii="Arial" w:eastAsia="Calibri" w:hAnsi="Arial" w:cs="Arial"/>
          <w:color w:val="595959" w:themeColor="text1" w:themeTint="A6"/>
          <w:sz w:val="48"/>
          <w:szCs w:val="48"/>
          <w:lang w:eastAsia="en-US"/>
        </w:rPr>
      </w:pPr>
      <w:r w:rsidRPr="006A0DC9">
        <w:rPr>
          <w:rFonts w:ascii="Arial" w:eastAsia="Calibri" w:hAnsi="Arial" w:cs="Arial"/>
          <w:color w:val="595959" w:themeColor="text1" w:themeTint="A6"/>
          <w:sz w:val="48"/>
          <w:szCs w:val="48"/>
          <w:lang w:eastAsia="en-US"/>
        </w:rPr>
        <w:t>Presseinformation</w:t>
      </w:r>
    </w:p>
    <w:p w14:paraId="5DDA9DC6" w14:textId="17C3786C" w:rsidR="00395F77" w:rsidRPr="006A0DC9"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6A0DC9">
        <w:rPr>
          <w:rFonts w:ascii="Arial" w:hAnsi="Arial" w:cs="Arial"/>
          <w:color w:val="595959" w:themeColor="text1" w:themeTint="A6"/>
          <w:sz w:val="18"/>
          <w:szCs w:val="18"/>
        </w:rPr>
        <w:t xml:space="preserve">Melle, </w:t>
      </w:r>
      <w:r w:rsidR="00E6366B">
        <w:rPr>
          <w:rFonts w:ascii="Arial" w:hAnsi="Arial" w:cs="Arial"/>
          <w:color w:val="595959" w:themeColor="text1" w:themeTint="A6"/>
          <w:sz w:val="18"/>
          <w:szCs w:val="18"/>
        </w:rPr>
        <w:t>Dezember</w:t>
      </w:r>
      <w:r w:rsidRPr="006A0DC9">
        <w:rPr>
          <w:rFonts w:ascii="Arial" w:hAnsi="Arial" w:cs="Arial"/>
          <w:color w:val="595959" w:themeColor="text1" w:themeTint="A6"/>
          <w:sz w:val="18"/>
          <w:szCs w:val="18"/>
        </w:rPr>
        <w:t xml:space="preserve"> 202</w:t>
      </w:r>
      <w:r w:rsidR="00012E3A" w:rsidRPr="006A0DC9">
        <w:rPr>
          <w:rFonts w:ascii="Arial" w:hAnsi="Arial" w:cs="Arial"/>
          <w:color w:val="595959" w:themeColor="text1" w:themeTint="A6"/>
          <w:sz w:val="18"/>
          <w:szCs w:val="18"/>
        </w:rPr>
        <w:t>4</w:t>
      </w:r>
    </w:p>
    <w:p w14:paraId="15C5029C" w14:textId="77777777" w:rsidR="006D6279" w:rsidRPr="006A0DC9" w:rsidRDefault="006D6279" w:rsidP="006C4F8E">
      <w:pPr>
        <w:rPr>
          <w:rFonts w:ascii="Arial" w:hAnsi="Arial" w:cs="Arial"/>
          <w:b/>
          <w:color w:val="595959" w:themeColor="text1" w:themeTint="A6"/>
          <w:sz w:val="28"/>
          <w:szCs w:val="28"/>
        </w:rPr>
      </w:pPr>
    </w:p>
    <w:p w14:paraId="0F6A73A0" w14:textId="5BCD7F61" w:rsidR="00BD74BD" w:rsidRPr="006A0DC9" w:rsidRDefault="00BD74BD" w:rsidP="00BD74BD">
      <w:pPr>
        <w:rPr>
          <w:b/>
          <w:bCs/>
        </w:rPr>
      </w:pPr>
      <w:r w:rsidRPr="006A0DC9">
        <w:rPr>
          <w:rFonts w:ascii="Arial" w:hAnsi="Arial" w:cs="Arial"/>
          <w:b/>
          <w:color w:val="595959" w:themeColor="text1" w:themeTint="A6"/>
          <w:sz w:val="28"/>
          <w:szCs w:val="28"/>
        </w:rPr>
        <w:t>Wohnen zwischen Baumkronen</w:t>
      </w:r>
    </w:p>
    <w:p w14:paraId="3AAB46DC" w14:textId="77777777" w:rsidR="00AF5002" w:rsidRDefault="00AF5002" w:rsidP="006A0DC9">
      <w:pPr>
        <w:autoSpaceDE w:val="0"/>
        <w:autoSpaceDN w:val="0"/>
        <w:adjustRightInd w:val="0"/>
        <w:spacing w:line="360" w:lineRule="auto"/>
        <w:rPr>
          <w:rFonts w:ascii="Arial" w:hAnsi="Arial" w:cs="Arial"/>
          <w:bCs/>
          <w:color w:val="595959" w:themeColor="text1" w:themeTint="A6"/>
          <w:sz w:val="22"/>
          <w:szCs w:val="22"/>
        </w:rPr>
      </w:pPr>
    </w:p>
    <w:p w14:paraId="0B6EA02A" w14:textId="45501F84" w:rsidR="006A0DC9" w:rsidRPr="006A0DC9" w:rsidRDefault="006A0DC9" w:rsidP="006A0DC9">
      <w:pPr>
        <w:autoSpaceDE w:val="0"/>
        <w:autoSpaceDN w:val="0"/>
        <w:adjustRightInd w:val="0"/>
        <w:spacing w:line="360" w:lineRule="auto"/>
        <w:rPr>
          <w:rFonts w:ascii="Arial" w:hAnsi="Arial" w:cs="Arial"/>
          <w:bCs/>
          <w:color w:val="595959" w:themeColor="text1" w:themeTint="A6"/>
          <w:sz w:val="22"/>
          <w:szCs w:val="22"/>
        </w:rPr>
      </w:pPr>
      <w:r w:rsidRPr="006A0DC9">
        <w:rPr>
          <w:rFonts w:ascii="Arial" w:hAnsi="Arial" w:cs="Arial"/>
          <w:bCs/>
          <w:color w:val="595959" w:themeColor="text1" w:themeTint="A6"/>
          <w:sz w:val="22"/>
          <w:szCs w:val="22"/>
        </w:rPr>
        <w:t>Wohn- und Geschäftshaus mit Laubengang-Verglasung</w:t>
      </w:r>
      <w:r w:rsidR="00D414C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2" behindDoc="0" locked="1" layoutInCell="1" allowOverlap="1" wp14:anchorId="0E477E99" wp14:editId="45569FC6">
                <wp:simplePos x="0" y="0"/>
                <wp:positionH relativeFrom="column">
                  <wp:posOffset>4498340</wp:posOffset>
                </wp:positionH>
                <wp:positionV relativeFrom="paragraph">
                  <wp:posOffset>-1324610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B11329B" w14:textId="77777777" w:rsidR="00D414C9" w:rsidRPr="00D20465" w:rsidRDefault="00D414C9" w:rsidP="00D414C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DCF22A6"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E7118F0"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3D698D6"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AB22813"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FB8550A" w14:textId="77777777" w:rsidR="00D414C9" w:rsidRPr="00B90781"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77E99" id="_x0000_t202" coordsize="21600,21600" o:spt="202" path="m,l,21600r21600,l21600,xe">
                <v:stroke joinstyle="miter"/>
                <v:path gradientshapeok="t" o:connecttype="rect"/>
              </v:shapetype>
              <v:shape id="Text Box 2" o:spid="_x0000_s1026" type="#_x0000_t202" style="position:absolute;margin-left:354.2pt;margin-top:-104.3pt;width:143.4pt;height:8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jXj//eAAAAAMAQAADwAAAGRycy9kb3ducmV2LnhtbEyPy07DMBBF90j8gzVI7FqnoW3S&#10;EKdCRXwABYmtE7txVHscxc6Dfj3DCpYzc3Tn3PK4OMsmPYTOo4DNOgGmsfGqw1bA58fbKgcWokQl&#10;rUct4FsHOFb3d6UslJ/xXU/n2DIKwVBIASbGvuA8NEY7Gda+10i3ix+cjDQOLVeDnCncWZ4myZ47&#10;2SF9MLLXJ6Ob63l0Aprb+Jqfunqab9lXVi/G7i5ohXh8WF6egUW9xD8YfvVJHSpyqv2IKjArIEvy&#10;LaECVmmS74ERcjjsUmA1rZ7SLfCq5P9LVD8AAAD//wMAUEsBAi0AFAAGAAgAAAAhALaDOJL+AAAA&#10;4QEAABMAAAAAAAAAAAAAAAAAAAAAAFtDb250ZW50X1R5cGVzXS54bWxQSwECLQAUAAYACAAAACEA&#10;OP0h/9YAAACUAQAACwAAAAAAAAAAAAAAAAAvAQAAX3JlbHMvLnJlbHNQSwECLQAUAAYACAAAACEA&#10;Ssae/tkBAACiAwAADgAAAAAAAAAAAAAAAAAuAgAAZHJzL2Uyb0RvYy54bWxQSwECLQAUAAYACAAA&#10;ACEAjXj//eAAAAAMAQAADwAAAAAAAAAAAAAAAAAzBAAAZHJzL2Rvd25yZXYueG1sUEsFBgAAAAAE&#10;AAQA8wAAAEAFAAAAAA==&#10;" filled="f" stroked="f">
                <v:textbox inset=",7.2pt,,7.2pt">
                  <w:txbxContent>
                    <w:p w14:paraId="0B11329B" w14:textId="77777777" w:rsidR="00D414C9" w:rsidRPr="00D20465" w:rsidRDefault="00D414C9" w:rsidP="00D414C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DCF22A6"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E7118F0"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3D698D6"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6AB22813" w14:textId="77777777" w:rsidR="00D414C9" w:rsidRPr="00683B83"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FB8550A" w14:textId="77777777" w:rsidR="00D414C9" w:rsidRPr="00B90781" w:rsidRDefault="00D414C9" w:rsidP="00D414C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D414C9"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3" behindDoc="1" locked="1" layoutInCell="1" allowOverlap="0" wp14:anchorId="445E75F8" wp14:editId="3C4EAF65">
                <wp:simplePos x="0" y="0"/>
                <wp:positionH relativeFrom="column">
                  <wp:posOffset>4496435</wp:posOffset>
                </wp:positionH>
                <wp:positionV relativeFrom="page">
                  <wp:posOffset>2530475</wp:posOffset>
                </wp:positionV>
                <wp:extent cx="1506855" cy="88455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88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6DA34F4D" w14:textId="77777777" w:rsidR="00D414C9" w:rsidRPr="00D20465" w:rsidRDefault="00D414C9" w:rsidP="00D414C9">
                            <w:pPr>
                              <w:pStyle w:val="Absender"/>
                              <w:spacing w:before="100"/>
                              <w:rPr>
                                <w:b/>
                                <w:color w:val="595959" w:themeColor="text1" w:themeTint="A6"/>
                                <w:szCs w:val="14"/>
                              </w:rPr>
                            </w:pPr>
                            <w:r w:rsidRPr="00D20465">
                              <w:rPr>
                                <w:b/>
                                <w:color w:val="595959" w:themeColor="text1" w:themeTint="A6"/>
                                <w:szCs w:val="14"/>
                              </w:rPr>
                              <w:t>Kontakt:</w:t>
                            </w:r>
                          </w:p>
                          <w:p w14:paraId="2D2621AE"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AE6C87C"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2A60054"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5679B10" w14:textId="77777777" w:rsidR="00D414C9" w:rsidRPr="00B90781"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2B49B17" w14:textId="77777777" w:rsidR="00D414C9" w:rsidRPr="002F50CD" w:rsidRDefault="00D414C9" w:rsidP="00D414C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5AE98DE" w14:textId="77777777" w:rsidR="00D414C9" w:rsidRPr="002F50CD" w:rsidRDefault="00D414C9" w:rsidP="00D414C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E75F8" id="Textfeld 8" o:spid="_x0000_s1027" type="#_x0000_t202" style="position:absolute;margin-left:354.05pt;margin-top:199.25pt;width:118.65pt;height:69.6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hm3AEAAKgDAAAOAAAAZHJzL2Uyb0RvYy54bWysU8tu2zAQvBfoPxC817IDO3AFy0GaIEWB&#10;9AGk/QCKoiSiEpfdpS25X98lpThueyt6IbgkNTszO9rdjH0njgbJgivkarGUwjgNlXVNIb99fXiz&#10;lYKCcpXqwJlCngzJm/3rV7vB5+YKWugqg4JBHOWDL2Qbgs+zjHRrekUL8MbxZQ3Yq8AlNlmFamD0&#10;vsuulsvrbACsPII2RHx6P13KfcKva6PD57omE0RXSOYW0oppLeOa7Xcqb1D51uqZhvoHFr2yjpue&#10;oe5VUOKA9i+o3moEgjosNPQZ1LXVJmlgNavlH2qeWuVN0sLmkD/bRP8PVn86PvkvKML4DkYeYBJB&#10;/hH0dxIO7lrlGnOLCENrVMWNV9GybPCUz59GqymnCFIOH6HiIatDgAQ01thHV1inYHQewOlsuhmD&#10;0LHlZnm93Wyk0Hy33a43vI8tVP78tUcK7w30Im4KiTzUhK6OjxSmp89PYjMHD7br0mA799sBY8aT&#10;xD4SnqiHsRyFrWZpUUwJ1YnlIExx4XjzpgX8KcXAUSkk/TgoNFJ0Hxxb8na1XsdsXRZ4WZSXhXKa&#10;oQoZpJi2d2HK48GjbVruNA3BwS3bWNuk8IXVTJ/jkDyaoxvzdlmnVy8/2P4XAAAA//8DAFBLAwQU&#10;AAYACAAAACEAgKJw4N8AAAALAQAADwAAAGRycy9kb3ducmV2LnhtbEyPy07DMBBF90j8gzWV2FGn&#10;tCFuiFOhIj6AFomtE0+TqPY4ip0H/XrMCpaje3TvmeKwWMMmHHznSMJmnQBDqp3uqJHweX5/FMB8&#10;UKSVcYQSvtHDoby/K1Su3UwfOJ1Cw2IJ+VxJaEPoc8593aJVfu16pJhd3GBViOfQcD2oOZZbw5+S&#10;5Jlb1VFcaFWPxxbr62m0Eurb+CaOXTXNt+wrq5bWpBcyUj6sltcXYAGX8AfDr35UhzI6VW4k7ZmR&#10;kCViE1EJ271IgUViv0t3wCoJ6TYTwMuC//+h/AEAAP//AwBQSwECLQAUAAYACAAAACEAtoM4kv4A&#10;AADhAQAAEwAAAAAAAAAAAAAAAAAAAAAAW0NvbnRlbnRfVHlwZXNdLnhtbFBLAQItABQABgAIAAAA&#10;IQA4/SH/1gAAAJQBAAALAAAAAAAAAAAAAAAAAC8BAABfcmVscy8ucmVsc1BLAQItABQABgAIAAAA&#10;IQAUcehm3AEAAKgDAAAOAAAAAAAAAAAAAAAAAC4CAABkcnMvZTJvRG9jLnhtbFBLAQItABQABgAI&#10;AAAAIQCAonDg3wAAAAsBAAAPAAAAAAAAAAAAAAAAADYEAABkcnMvZG93bnJldi54bWxQSwUGAAAA&#10;AAQABADzAAAAQgUAAAAA&#10;" o:allowoverlap="f" filled="f" stroked="f">
                <v:textbox inset=",7.2pt,,7.2pt">
                  <w:txbxContent>
                    <w:p w14:paraId="6DA34F4D" w14:textId="77777777" w:rsidR="00D414C9" w:rsidRPr="00D20465" w:rsidRDefault="00D414C9" w:rsidP="00D414C9">
                      <w:pPr>
                        <w:pStyle w:val="Absender"/>
                        <w:spacing w:before="100"/>
                        <w:rPr>
                          <w:b/>
                          <w:color w:val="595959" w:themeColor="text1" w:themeTint="A6"/>
                          <w:szCs w:val="14"/>
                        </w:rPr>
                      </w:pPr>
                      <w:r w:rsidRPr="00D20465">
                        <w:rPr>
                          <w:b/>
                          <w:color w:val="595959" w:themeColor="text1" w:themeTint="A6"/>
                          <w:szCs w:val="14"/>
                        </w:rPr>
                        <w:t>Kontakt:</w:t>
                      </w:r>
                    </w:p>
                    <w:p w14:paraId="2D2621AE"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AE6C87C"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2A60054" w14:textId="77777777" w:rsidR="00D414C9" w:rsidRPr="00D20465"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65679B10" w14:textId="77777777" w:rsidR="00D414C9" w:rsidRPr="00B90781" w:rsidRDefault="00D414C9" w:rsidP="00D414C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2B49B17" w14:textId="77777777" w:rsidR="00D414C9" w:rsidRPr="002F50CD" w:rsidRDefault="00D414C9" w:rsidP="00D414C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5AE98DE" w14:textId="77777777" w:rsidR="00D414C9" w:rsidRPr="002F50CD" w:rsidRDefault="00D414C9" w:rsidP="00D414C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0C554CD8" w14:textId="463DB359" w:rsidR="006C4F8E" w:rsidRPr="006A0DC9" w:rsidRDefault="00D414C9" w:rsidP="000F08BD">
      <w:pPr>
        <w:spacing w:line="360" w:lineRule="auto"/>
        <w:rPr>
          <w:rFonts w:ascii="Arial" w:hAnsi="Arial" w:cs="Arial"/>
          <w:bCs/>
          <w:color w:val="595959" w:themeColor="text1" w:themeTint="A6"/>
          <w:sz w:val="22"/>
          <w:szCs w:val="22"/>
        </w:rPr>
      </w:pPr>
      <w:r w:rsidRPr="00034758">
        <w:rPr>
          <w:noProof/>
        </w:rPr>
        <w:drawing>
          <wp:anchor distT="0" distB="0" distL="114300" distR="114300" simplePos="0" relativeHeight="251658244" behindDoc="0" locked="0" layoutInCell="1" allowOverlap="1" wp14:anchorId="201062B6" wp14:editId="0BCD4258">
            <wp:simplePos x="0" y="0"/>
            <wp:positionH relativeFrom="column">
              <wp:posOffset>4577792</wp:posOffset>
            </wp:positionH>
            <wp:positionV relativeFrom="paragraph">
              <wp:posOffset>260731</wp:posOffset>
            </wp:positionV>
            <wp:extent cx="990000" cy="594000"/>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p>
    <w:p w14:paraId="69BF1964" w14:textId="1A5EE9D8" w:rsidR="00AF5002" w:rsidRDefault="00AF5002" w:rsidP="00AF5002">
      <w:pPr>
        <w:autoSpaceDE w:val="0"/>
        <w:autoSpaceDN w:val="0"/>
        <w:adjustRightInd w:val="0"/>
        <w:spacing w:line="360" w:lineRule="auto"/>
        <w:rPr>
          <w:rFonts w:ascii="Arial" w:hAnsi="Arial" w:cs="Arial"/>
          <w:b/>
          <w:color w:val="595959" w:themeColor="text1" w:themeTint="A6"/>
          <w:sz w:val="22"/>
          <w:szCs w:val="22"/>
        </w:rPr>
      </w:pPr>
      <w:r w:rsidRPr="00AF5002">
        <w:rPr>
          <w:rFonts w:ascii="Arial" w:hAnsi="Arial" w:cs="Arial"/>
          <w:b/>
          <w:color w:val="595959" w:themeColor="text1" w:themeTint="A6"/>
          <w:sz w:val="22"/>
          <w:szCs w:val="22"/>
        </w:rPr>
        <w:t xml:space="preserve">Ein genossenschaftlicher Wohnungsbau in der Fetscherstraße, der sich typologisch an der umliegenden 50er-Jahre Zeilenbebauung orientiert, ergänzt seit 2023 das Dresdner Stadtbild. Mit einer dezenten Faltung reagiert der Baukörper gekonnt auf sein Umfeld, und eine ungedämmte Glasfassade aus Schiebe-Dreh-Elementen schützt die Laubengänge mit hoher Aufenthaltsqualität vor Lärm und Schmutz. </w:t>
      </w:r>
    </w:p>
    <w:p w14:paraId="54A74369" w14:textId="77777777" w:rsidR="008C0F25" w:rsidRPr="00AF5002" w:rsidRDefault="008C0F25" w:rsidP="00AF5002">
      <w:pPr>
        <w:autoSpaceDE w:val="0"/>
        <w:autoSpaceDN w:val="0"/>
        <w:adjustRightInd w:val="0"/>
        <w:spacing w:line="360" w:lineRule="auto"/>
        <w:rPr>
          <w:rFonts w:ascii="Arial" w:hAnsi="Arial" w:cs="Arial"/>
          <w:b/>
          <w:color w:val="595959" w:themeColor="text1" w:themeTint="A6"/>
          <w:sz w:val="22"/>
          <w:szCs w:val="22"/>
        </w:rPr>
      </w:pPr>
    </w:p>
    <w:p w14:paraId="3B26BFE7"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Dresden hat bekanntermaßen eine bewegte Stadtgeschichte. Diese zeigt sich architektonisch nicht nur in der Altstadt mit der wiedererrichteten Semper-Oper, sondern auch an unauffälligeren Orten, an denen Bauten verschiedener Zeitepochen aufeinandertreffen. So auch in der Fetscherstraße, welche die Stadteile Johannstadt und Striesen voneinander trennt. Eine vierspurige, von Platanen gesäumte Hauptverkehrsstraße, die sich vom Großen Garten bis zur Elbe erstreckt. Dort dient sie als Hauptzufahrt für die Waldschlößchenbrücke. </w:t>
      </w:r>
    </w:p>
    <w:p w14:paraId="78ABC740" w14:textId="77777777" w:rsidR="008C0F25" w:rsidRPr="008C0F25" w:rsidRDefault="008C0F25" w:rsidP="008C0F25">
      <w:pPr>
        <w:autoSpaceDE w:val="0"/>
        <w:autoSpaceDN w:val="0"/>
        <w:adjustRightInd w:val="0"/>
        <w:spacing w:line="360" w:lineRule="auto"/>
        <w:rPr>
          <w:rFonts w:ascii="Arial" w:hAnsi="Arial" w:cs="Arial"/>
          <w:bCs/>
          <w:color w:val="595959" w:themeColor="text1" w:themeTint="A6"/>
          <w:sz w:val="22"/>
          <w:szCs w:val="22"/>
        </w:rPr>
      </w:pPr>
    </w:p>
    <w:p w14:paraId="589CC4BA" w14:textId="77777777" w:rsidR="008C0F25" w:rsidRPr="008C0F25" w:rsidRDefault="008C0F25" w:rsidP="008C0F25">
      <w:pPr>
        <w:autoSpaceDE w:val="0"/>
        <w:autoSpaceDN w:val="0"/>
        <w:adjustRightInd w:val="0"/>
        <w:spacing w:line="360" w:lineRule="auto"/>
        <w:rPr>
          <w:rFonts w:ascii="Arial" w:hAnsi="Arial" w:cs="Arial"/>
          <w:b/>
          <w:color w:val="595959" w:themeColor="text1" w:themeTint="A6"/>
          <w:sz w:val="22"/>
          <w:szCs w:val="22"/>
        </w:rPr>
      </w:pPr>
      <w:r w:rsidRPr="008C0F25">
        <w:rPr>
          <w:rFonts w:ascii="Arial" w:hAnsi="Arial" w:cs="Arial"/>
          <w:b/>
          <w:color w:val="595959" w:themeColor="text1" w:themeTint="A6"/>
          <w:sz w:val="22"/>
          <w:szCs w:val="22"/>
        </w:rPr>
        <w:t>Ergänzender Stadtbaustein</w:t>
      </w:r>
    </w:p>
    <w:p w14:paraId="1133FC2C"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An der Kreuzung zur Blasewitzer Straße ergänzt seit 2023 ein neues Wohn- und Geschäftshaus die heterogene städtebauliche Struktur aus gründerzeitlicher Blockrandbebauung, Zeilenbauten aus DDR-Zeiten und freistehenden Punkthäusern mit Walmdach. Bauherr ist die Wohnungsgenossenschaft Johannstadt (WGJ), für </w:t>
      </w:r>
      <w:r w:rsidRPr="008C0F25">
        <w:rPr>
          <w:rFonts w:ascii="Arial" w:hAnsi="Arial" w:cs="Arial"/>
          <w:bCs/>
          <w:color w:val="595959" w:themeColor="text1" w:themeTint="A6"/>
          <w:sz w:val="22"/>
          <w:szCs w:val="22"/>
        </w:rPr>
        <w:lastRenderedPageBreak/>
        <w:t xml:space="preserve">Entwurf und Ausführung zeichnen Leinert Lorenz Architekten verantwortlich.  </w:t>
      </w:r>
    </w:p>
    <w:p w14:paraId="07C06A6E" w14:textId="77777777" w:rsidR="002719C3" w:rsidRPr="008C0F25" w:rsidRDefault="002719C3" w:rsidP="008C0F25">
      <w:pPr>
        <w:autoSpaceDE w:val="0"/>
        <w:autoSpaceDN w:val="0"/>
        <w:adjustRightInd w:val="0"/>
        <w:spacing w:line="360" w:lineRule="auto"/>
        <w:rPr>
          <w:rFonts w:ascii="Arial" w:hAnsi="Arial" w:cs="Arial"/>
          <w:bCs/>
          <w:color w:val="595959" w:themeColor="text1" w:themeTint="A6"/>
          <w:sz w:val="22"/>
          <w:szCs w:val="22"/>
        </w:rPr>
      </w:pPr>
    </w:p>
    <w:p w14:paraId="125DED58"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t>Bereicherung des Stadtquartiers</w:t>
      </w:r>
    </w:p>
    <w:p w14:paraId="3866F5C7"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Der siebengeschossige, von der Hauptstraße zurückgesetzte Neubau, schließt eine bestehende Blockrandbebauung in Richtung Fetscherstraße, die aus drei Gebäuden entlang der Dürer-, Kreuzer- und Blasewitzer Straße besteht – allesamt sanierte und teilweise aufgestockte Wohnhäuser der WGJ. Als genossenschaftlich verwaltetes Ensemble rahmen sie einen großzügigen ruhigen Innenhof mit Spielplatz und Grünfläche ein. Auf sein Umfeld reagiert das Gebäude auf verschiedene Arten: Die Gewerbeflächen im Sockel beleben den Stadtraum und stellen eine Verbindung zum aufgewerteten Innenhof mit Café her. Eine leichte Faltung der Fassade entlang der Fetscherstraße rhythmisiert den langgestreckten Baukörper und gibt den straßenbegleitenden Platanen genügend Raum zur Entfaltung. „Das Projekt war von Beginn an als Bereicherung des Stadtquartiers durch Form, Funktion und architektonische Umsetzung konzipiert“, erläutert Dirk Lorenz aus Sicht des Architekturbüros den Entwurf. </w:t>
      </w:r>
    </w:p>
    <w:p w14:paraId="04FE1C3E" w14:textId="77777777" w:rsidR="002719C3" w:rsidRPr="008C0F25" w:rsidRDefault="002719C3" w:rsidP="008C0F25">
      <w:pPr>
        <w:autoSpaceDE w:val="0"/>
        <w:autoSpaceDN w:val="0"/>
        <w:adjustRightInd w:val="0"/>
        <w:spacing w:line="360" w:lineRule="auto"/>
        <w:rPr>
          <w:rFonts w:ascii="Arial" w:hAnsi="Arial" w:cs="Arial"/>
          <w:bCs/>
          <w:color w:val="595959" w:themeColor="text1" w:themeTint="A6"/>
          <w:sz w:val="22"/>
          <w:szCs w:val="22"/>
        </w:rPr>
      </w:pPr>
    </w:p>
    <w:p w14:paraId="60EF9E98"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t>Wohnraum mit Freiflächen</w:t>
      </w:r>
    </w:p>
    <w:p w14:paraId="63A41C1C" w14:textId="77777777" w:rsidR="008C0F25" w:rsidRP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Neben den Gewerbeflächen im Erdgeschoss, entstanden in den darüberliegenden Etagen auf 770 Quadratmetern 37 Mietwohnungen – aufgeteilt auf 20 Zweizimmer-, 17 Dreizimmer- und zwei Vierzimmerwohnungen, die jeweils über eine Loggia oder eine Dachterrasse verfügen. Alle Wohnräume und Loggien sind zur Hofseite angeordnet, abgewandt von den Lärm- und Feinstaubbelastungen. Vor den straßenseitigen Küchen und Bädern befinden sich großzügige Laubengänge, die mit raumhohen, beweglichen Verglasungen geschlossen sind. Die Laubengänge dienen sowohl als Erschließungszone als auch als Schallpuffer und zusätzlicher Außenbereich für die Bewohnerschaft.</w:t>
      </w:r>
    </w:p>
    <w:p w14:paraId="454F65ED"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lastRenderedPageBreak/>
        <w:t>Transparenter Schall- und Witterungsschutz</w:t>
      </w:r>
    </w:p>
    <w:p w14:paraId="12061FE0" w14:textId="77777777" w:rsidR="008C0F25" w:rsidRP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Die ungedämmte Glasfassade folgt geschoss- und abschnittsweise der Faltung des Gebäudes über fünf Obergeschosse und der gesamten Gebäudebreite. Sie sorgt – neben den Lichtschächten – für ausreichende Belichtung der 1,4 bis drei Meter tiefen Laubengänge. Dazu verleiht sie dem Baukörper durch ihre Transparenz Leichtigkeit.  </w:t>
      </w:r>
    </w:p>
    <w:p w14:paraId="100181A3"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Die Glasfassade besteht aus dem transparenten Schiebe-Dreh-System Proline T von Solarlux, dessen Elemente sich nicht nur an die geschwungene Fassadenform anpassen, sondern auch transparente Ecken ausbilden und die Laubengänge an den Gebäudestirnseiten abschließen. </w:t>
      </w:r>
    </w:p>
    <w:p w14:paraId="1E7E243A" w14:textId="77777777" w:rsidR="002719C3" w:rsidRPr="008C0F25" w:rsidRDefault="002719C3" w:rsidP="008C0F25">
      <w:pPr>
        <w:autoSpaceDE w:val="0"/>
        <w:autoSpaceDN w:val="0"/>
        <w:adjustRightInd w:val="0"/>
        <w:spacing w:line="360" w:lineRule="auto"/>
        <w:rPr>
          <w:rFonts w:ascii="Arial" w:hAnsi="Arial" w:cs="Arial"/>
          <w:bCs/>
          <w:color w:val="595959" w:themeColor="text1" w:themeTint="A6"/>
          <w:sz w:val="22"/>
          <w:szCs w:val="22"/>
        </w:rPr>
      </w:pPr>
    </w:p>
    <w:p w14:paraId="24D6F29A"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t>Leben zwischen Baumkronen</w:t>
      </w:r>
    </w:p>
    <w:p w14:paraId="6525D41C"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Die einzelnen Elemente lassen sich abschnittsweise öffnen und an den Gebäudestützen als schmale unauffällige Glaspakete parken. Dafür sind sie oben in Führungsschienen eingehängt, wodurch die Elemente um 90 Grad herausgedreht und auf die Seite geschoben werden können. Dies erleichtert nicht nur maßgeblich ihre Reinigung, sondern hebt bei Bedarf die Grenze zwischen innen und außen vollständig auf. Und da die Scheiben lediglich oben und unten von dezenten Aluminiumprofilen gefasst sind und ohne senkrechte Profile auskommen, fühlt man sich vor allem in den oberen Geschossen unmittelbar vom Grün der Baumkronen umgeben – ohne vom Straßenlärm gestört zu werden. </w:t>
      </w:r>
    </w:p>
    <w:p w14:paraId="77473206"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Die vor der Verglasung montierten Brüstungselemente aus Streckmetall dienen nicht nur als Absturzsicherung, sondern unterstreichen die horizontale Gliederung der Fassade. </w:t>
      </w:r>
    </w:p>
    <w:p w14:paraId="109BF3A6" w14:textId="77777777" w:rsidR="002719C3" w:rsidRPr="008C0F25" w:rsidRDefault="002719C3" w:rsidP="008C0F25">
      <w:pPr>
        <w:autoSpaceDE w:val="0"/>
        <w:autoSpaceDN w:val="0"/>
        <w:adjustRightInd w:val="0"/>
        <w:spacing w:line="360" w:lineRule="auto"/>
        <w:rPr>
          <w:rFonts w:ascii="Arial" w:hAnsi="Arial" w:cs="Arial"/>
          <w:bCs/>
          <w:color w:val="595959" w:themeColor="text1" w:themeTint="A6"/>
          <w:sz w:val="22"/>
          <w:szCs w:val="22"/>
        </w:rPr>
      </w:pPr>
    </w:p>
    <w:p w14:paraId="01571A0D"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t xml:space="preserve">Gewährleistete Luftzirkulation </w:t>
      </w:r>
    </w:p>
    <w:p w14:paraId="058F2098" w14:textId="77777777" w:rsidR="008C0F25"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 xml:space="preserve">Sind die Verglasungen geschlossen, sorgen der natürliche Luftzug durch Fugen und integrierte Spaltlüfter für die notwendige Luftzirkulation und angenehme Temperaturen. Im ersten Obergeschoss </w:t>
      </w:r>
      <w:r w:rsidRPr="008C0F25">
        <w:rPr>
          <w:rFonts w:ascii="Arial" w:hAnsi="Arial" w:cs="Arial"/>
          <w:bCs/>
          <w:color w:val="595959" w:themeColor="text1" w:themeTint="A6"/>
          <w:sz w:val="22"/>
          <w:szCs w:val="22"/>
        </w:rPr>
        <w:lastRenderedPageBreak/>
        <w:t xml:space="preserve">lässt sich die Belüftung zusätzlich durch in die Fassade integrierte Kippelemente steuern, die auch als Rauchklappen für die verschiedenen Brandabschnitte dienen. </w:t>
      </w:r>
    </w:p>
    <w:p w14:paraId="07AF62FC" w14:textId="77777777" w:rsidR="002719C3" w:rsidRPr="008C0F25" w:rsidRDefault="002719C3" w:rsidP="008C0F25">
      <w:pPr>
        <w:autoSpaceDE w:val="0"/>
        <w:autoSpaceDN w:val="0"/>
        <w:adjustRightInd w:val="0"/>
        <w:spacing w:line="360" w:lineRule="auto"/>
        <w:rPr>
          <w:rFonts w:ascii="Arial" w:hAnsi="Arial" w:cs="Arial"/>
          <w:bCs/>
          <w:color w:val="595959" w:themeColor="text1" w:themeTint="A6"/>
          <w:sz w:val="22"/>
          <w:szCs w:val="22"/>
        </w:rPr>
      </w:pPr>
    </w:p>
    <w:p w14:paraId="5EE21FB7" w14:textId="77777777" w:rsidR="008C0F25" w:rsidRPr="002719C3" w:rsidRDefault="008C0F25" w:rsidP="008C0F25">
      <w:pPr>
        <w:autoSpaceDE w:val="0"/>
        <w:autoSpaceDN w:val="0"/>
        <w:adjustRightInd w:val="0"/>
        <w:spacing w:line="360" w:lineRule="auto"/>
        <w:rPr>
          <w:rFonts w:ascii="Arial" w:hAnsi="Arial" w:cs="Arial"/>
          <w:b/>
          <w:color w:val="595959" w:themeColor="text1" w:themeTint="A6"/>
          <w:sz w:val="22"/>
          <w:szCs w:val="22"/>
        </w:rPr>
      </w:pPr>
      <w:r w:rsidRPr="002719C3">
        <w:rPr>
          <w:rFonts w:ascii="Arial" w:hAnsi="Arial" w:cs="Arial"/>
          <w:b/>
          <w:color w:val="595959" w:themeColor="text1" w:themeTint="A6"/>
          <w:sz w:val="22"/>
          <w:szCs w:val="22"/>
        </w:rPr>
        <w:t>Entwicklung zum urbanen Bindeglied</w:t>
      </w:r>
    </w:p>
    <w:p w14:paraId="48305B75" w14:textId="23E7932B" w:rsidR="00CC5E83" w:rsidRPr="006A0DC9" w:rsidRDefault="008C0F25" w:rsidP="008C0F25">
      <w:pPr>
        <w:autoSpaceDE w:val="0"/>
        <w:autoSpaceDN w:val="0"/>
        <w:adjustRightInd w:val="0"/>
        <w:spacing w:line="360" w:lineRule="auto"/>
        <w:rPr>
          <w:rFonts w:ascii="Arial" w:hAnsi="Arial" w:cs="Arial"/>
          <w:bCs/>
          <w:color w:val="595959" w:themeColor="text1" w:themeTint="A6"/>
          <w:sz w:val="22"/>
          <w:szCs w:val="22"/>
        </w:rPr>
      </w:pPr>
      <w:r w:rsidRPr="008C0F25">
        <w:rPr>
          <w:rFonts w:ascii="Arial" w:hAnsi="Arial" w:cs="Arial"/>
          <w:bCs/>
          <w:color w:val="595959" w:themeColor="text1" w:themeTint="A6"/>
          <w:sz w:val="22"/>
          <w:szCs w:val="22"/>
        </w:rPr>
        <w:t>Alle 37 Wohnungen waren gleich nach der Fertigstellung bewohnt. Der neu gestaltete Hof mit zahlreichen Bäumen und einem einladenden Spielplatz lädt dank seiner ruhigen, vor Straßenlärm geschützten Lage zum Verweilen ein. Mit weiteren öffentlichen Angeboten wie einem Café hat das Haus und die angrenzenden Quartiere eine weitere Aufwertung erfahren, berichten die Architekten und ergänzen: „So fügt das Gebäude auf dem architektonischen Zeitstrahl der Fetscherstraße einen neuen Punkt hinzu, der sich über gemeinschaftlich nutzbare Orte zu einem urbanen Bindeglied entwickeln wird.“</w:t>
      </w:r>
    </w:p>
    <w:p w14:paraId="47567D28" w14:textId="2EE96E3D" w:rsidR="00CC5E83" w:rsidRPr="006A0DC9" w:rsidRDefault="00A35CC8" w:rsidP="00CC5E83">
      <w:pPr>
        <w:autoSpaceDE w:val="0"/>
        <w:autoSpaceDN w:val="0"/>
        <w:adjustRightInd w:val="0"/>
        <w:spacing w:line="360" w:lineRule="auto"/>
        <w:rPr>
          <w:rFonts w:ascii="Arial" w:hAnsi="Arial" w:cs="Arial"/>
          <w:b/>
          <w:color w:val="595959" w:themeColor="text1" w:themeTint="A6"/>
          <w:sz w:val="22"/>
          <w:szCs w:val="22"/>
        </w:rPr>
      </w:pPr>
      <w:r w:rsidRPr="006A0DC9">
        <w:rPr>
          <w:rFonts w:ascii="Arial" w:hAnsi="Arial" w:cs="Arial"/>
          <w:b/>
          <w:color w:val="595959" w:themeColor="text1" w:themeTint="A6"/>
          <w:sz w:val="22"/>
          <w:szCs w:val="22"/>
        </w:rPr>
        <w:t>www.solarlux.com</w:t>
      </w:r>
    </w:p>
    <w:p w14:paraId="2129FD3E" w14:textId="77777777" w:rsidR="00A35CC8" w:rsidRPr="006A0DC9" w:rsidRDefault="00A35CC8" w:rsidP="00CC5E83">
      <w:pPr>
        <w:autoSpaceDE w:val="0"/>
        <w:autoSpaceDN w:val="0"/>
        <w:adjustRightInd w:val="0"/>
        <w:spacing w:line="360" w:lineRule="auto"/>
        <w:rPr>
          <w:rFonts w:ascii="Arial" w:hAnsi="Arial" w:cs="Arial"/>
          <w:b/>
          <w:color w:val="595959" w:themeColor="text1" w:themeTint="A6"/>
          <w:sz w:val="22"/>
          <w:szCs w:val="22"/>
        </w:rPr>
      </w:pPr>
    </w:p>
    <w:p w14:paraId="0ADB9F32" w14:textId="1411EBA3" w:rsidR="001D66AE" w:rsidRPr="006A0DC9" w:rsidRDefault="001D66AE" w:rsidP="001D66AE">
      <w:pPr>
        <w:widowControl w:val="0"/>
        <w:spacing w:line="336" w:lineRule="auto"/>
        <w:rPr>
          <w:rFonts w:ascii="Arial" w:hAnsi="Arial" w:cs="Arial"/>
          <w:sz w:val="22"/>
          <w:szCs w:val="22"/>
        </w:rPr>
      </w:pPr>
      <w:r w:rsidRPr="006A0DC9">
        <w:rPr>
          <w:rFonts w:ascii="Arial" w:hAnsi="Arial" w:cs="Arial"/>
          <w:color w:val="595959" w:themeColor="text1" w:themeTint="A6"/>
          <w:spacing w:val="-2"/>
          <w:sz w:val="14"/>
          <w:szCs w:val="14"/>
        </w:rPr>
        <w:t xml:space="preserve">Solarlux GmbH, </w:t>
      </w:r>
      <w:r w:rsidR="00E6366B">
        <w:rPr>
          <w:rFonts w:ascii="Arial" w:hAnsi="Arial" w:cs="Arial"/>
          <w:color w:val="595959" w:themeColor="text1" w:themeTint="A6"/>
          <w:spacing w:val="-2"/>
          <w:sz w:val="14"/>
          <w:szCs w:val="14"/>
        </w:rPr>
        <w:t>Dezember</w:t>
      </w:r>
      <w:r w:rsidR="00591FDA" w:rsidRPr="006A0DC9">
        <w:rPr>
          <w:rFonts w:ascii="Arial" w:hAnsi="Arial" w:cs="Arial"/>
          <w:color w:val="595959" w:themeColor="text1" w:themeTint="A6"/>
          <w:spacing w:val="-2"/>
          <w:sz w:val="14"/>
          <w:szCs w:val="14"/>
        </w:rPr>
        <w:t xml:space="preserve"> </w:t>
      </w:r>
      <w:r w:rsidR="002B2F9E" w:rsidRPr="006A0DC9">
        <w:rPr>
          <w:rFonts w:ascii="Arial" w:hAnsi="Arial" w:cs="Arial"/>
          <w:color w:val="595959" w:themeColor="text1" w:themeTint="A6"/>
          <w:spacing w:val="-2"/>
          <w:sz w:val="14"/>
          <w:szCs w:val="14"/>
        </w:rPr>
        <w:t xml:space="preserve">2024 </w:t>
      </w:r>
      <w:r w:rsidR="00D73321" w:rsidRPr="006A0DC9">
        <w:rPr>
          <w:rFonts w:ascii="Arial" w:hAnsi="Arial" w:cs="Arial"/>
          <w:color w:val="595959" w:themeColor="text1" w:themeTint="A6"/>
          <w:spacing w:val="-2"/>
          <w:sz w:val="14"/>
          <w:szCs w:val="14"/>
        </w:rPr>
        <w:t xml:space="preserve">– </w:t>
      </w:r>
      <w:r w:rsidRPr="006A0DC9">
        <w:rPr>
          <w:rFonts w:ascii="Arial" w:hAnsi="Arial" w:cs="Arial"/>
          <w:color w:val="595959" w:themeColor="text1" w:themeTint="A6"/>
          <w:spacing w:val="-2"/>
          <w:sz w:val="14"/>
          <w:szCs w:val="14"/>
        </w:rPr>
        <w:t xml:space="preserve">Abdruck frei – </w:t>
      </w:r>
      <w:r w:rsidR="004B5C38">
        <w:rPr>
          <w:rFonts w:ascii="Arial" w:hAnsi="Arial" w:cs="Arial"/>
          <w:color w:val="595959" w:themeColor="text1" w:themeTint="A6"/>
          <w:spacing w:val="-2"/>
          <w:sz w:val="14"/>
          <w:szCs w:val="14"/>
        </w:rPr>
        <w:t>5.</w:t>
      </w:r>
      <w:r w:rsidR="007B2692">
        <w:rPr>
          <w:rFonts w:ascii="Arial" w:hAnsi="Arial" w:cs="Arial"/>
          <w:color w:val="595959" w:themeColor="text1" w:themeTint="A6"/>
          <w:spacing w:val="-2"/>
          <w:sz w:val="14"/>
          <w:szCs w:val="14"/>
        </w:rPr>
        <w:t>478</w:t>
      </w:r>
      <w:r w:rsidRPr="006A0DC9">
        <w:rPr>
          <w:rFonts w:ascii="Arial" w:hAnsi="Arial" w:cs="Arial"/>
          <w:color w:val="595959" w:themeColor="text1" w:themeTint="A6"/>
          <w:spacing w:val="-2"/>
          <w:sz w:val="14"/>
          <w:szCs w:val="14"/>
        </w:rPr>
        <w:t xml:space="preserve"> 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6A0DC9">
        <w:rPr>
          <w:rFonts w:ascii="Arial" w:hAnsi="Arial" w:cs="Arial"/>
          <w:color w:val="595959" w:themeColor="text1" w:themeTint="A6"/>
          <w:sz w:val="14"/>
          <w:szCs w:val="14"/>
        </w:rPr>
        <w:t>Um Zusendung von Belegen an die Pressestelle in Beckum wird gebeten.</w:t>
      </w:r>
    </w:p>
    <w:p w14:paraId="023E1D58" w14:textId="77777777" w:rsidR="00391BD2" w:rsidRDefault="00391BD2" w:rsidP="001D66AE">
      <w:pPr>
        <w:widowControl w:val="0"/>
        <w:spacing w:line="336" w:lineRule="auto"/>
        <w:ind w:right="-1"/>
        <w:rPr>
          <w:rFonts w:ascii="Arial" w:hAnsi="Arial" w:cs="Arial"/>
          <w:color w:val="595959" w:themeColor="text1" w:themeTint="A6"/>
          <w:sz w:val="14"/>
          <w:szCs w:val="14"/>
        </w:rPr>
      </w:pPr>
    </w:p>
    <w:p w14:paraId="3522E328" w14:textId="77777777" w:rsidR="00391BD2" w:rsidRPr="002905AC"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Projekt:</w:t>
      </w:r>
      <w:r w:rsidRPr="002905AC">
        <w:rPr>
          <w:rFonts w:ascii="Arial" w:hAnsi="Arial" w:cs="Arial"/>
          <w:bCs/>
          <w:color w:val="595959" w:themeColor="text1" w:themeTint="A6"/>
          <w:sz w:val="22"/>
          <w:szCs w:val="22"/>
        </w:rPr>
        <w:t xml:space="preserve"> Wohn- und Geschäftshaus Fetscherstraße, Dresden-Johannstadt</w:t>
      </w:r>
    </w:p>
    <w:p w14:paraId="16714EA0" w14:textId="77777777" w:rsidR="00391BD2" w:rsidRPr="002905AC"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Architektur:</w:t>
      </w:r>
      <w:r w:rsidRPr="002905AC">
        <w:rPr>
          <w:rFonts w:ascii="Arial" w:hAnsi="Arial" w:cs="Arial"/>
          <w:bCs/>
          <w:color w:val="595959" w:themeColor="text1" w:themeTint="A6"/>
          <w:sz w:val="22"/>
          <w:szCs w:val="22"/>
        </w:rPr>
        <w:t xml:space="preserve"> Leinert Lorenz Architekten</w:t>
      </w:r>
    </w:p>
    <w:p w14:paraId="13E2027B" w14:textId="77777777" w:rsidR="00391BD2"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Bauherr:</w:t>
      </w:r>
      <w:r w:rsidRPr="002905AC">
        <w:rPr>
          <w:rFonts w:ascii="Arial" w:hAnsi="Arial" w:cs="Arial"/>
          <w:bCs/>
          <w:color w:val="595959" w:themeColor="text1" w:themeTint="A6"/>
          <w:sz w:val="22"/>
          <w:szCs w:val="22"/>
        </w:rPr>
        <w:t xml:space="preserve"> Wohnungsgenossenschaft Johannstadt e.G.</w:t>
      </w:r>
    </w:p>
    <w:p w14:paraId="6085DE8E" w14:textId="77777777" w:rsidR="00391BD2" w:rsidRPr="002905AC" w:rsidRDefault="00391BD2" w:rsidP="00391BD2">
      <w:pPr>
        <w:autoSpaceDE w:val="0"/>
        <w:autoSpaceDN w:val="0"/>
        <w:adjustRightInd w:val="0"/>
        <w:spacing w:line="360" w:lineRule="auto"/>
        <w:rPr>
          <w:rFonts w:ascii="Arial" w:hAnsi="Arial" w:cs="Arial"/>
          <w:b/>
          <w:color w:val="595959" w:themeColor="text1" w:themeTint="A6"/>
          <w:sz w:val="22"/>
          <w:szCs w:val="22"/>
        </w:rPr>
      </w:pPr>
      <w:r w:rsidRPr="002905AC">
        <w:rPr>
          <w:rFonts w:ascii="Arial" w:hAnsi="Arial" w:cs="Arial"/>
          <w:b/>
          <w:color w:val="595959" w:themeColor="text1" w:themeTint="A6"/>
          <w:sz w:val="22"/>
          <w:szCs w:val="22"/>
        </w:rPr>
        <w:t xml:space="preserve">Fertigstellung: </w:t>
      </w:r>
      <w:r w:rsidRPr="002905AC">
        <w:rPr>
          <w:rFonts w:ascii="Arial" w:hAnsi="Arial" w:cs="Arial"/>
          <w:bCs/>
          <w:color w:val="595959" w:themeColor="text1" w:themeTint="A6"/>
          <w:sz w:val="22"/>
          <w:szCs w:val="22"/>
        </w:rPr>
        <w:t>2023</w:t>
      </w:r>
    </w:p>
    <w:p w14:paraId="0AB7DE6E" w14:textId="77777777" w:rsidR="00391BD2" w:rsidRPr="002905AC"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BGF:</w:t>
      </w:r>
      <w:r>
        <w:rPr>
          <w:rFonts w:ascii="Arial" w:hAnsi="Arial" w:cs="Arial"/>
          <w:bCs/>
          <w:color w:val="595959" w:themeColor="text1" w:themeTint="A6"/>
          <w:sz w:val="22"/>
          <w:szCs w:val="22"/>
        </w:rPr>
        <w:t xml:space="preserve"> </w:t>
      </w:r>
      <w:r w:rsidRPr="002905AC">
        <w:rPr>
          <w:rFonts w:ascii="Arial" w:hAnsi="Arial" w:cs="Arial"/>
          <w:bCs/>
          <w:color w:val="595959" w:themeColor="text1" w:themeTint="A6"/>
          <w:sz w:val="22"/>
          <w:szCs w:val="22"/>
        </w:rPr>
        <w:t xml:space="preserve"> 5.200 m²</w:t>
      </w:r>
    </w:p>
    <w:p w14:paraId="4ADCEA91" w14:textId="77777777" w:rsidR="00391BD2" w:rsidRPr="002905AC"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Wohnraum</w:t>
      </w:r>
      <w:r w:rsidRPr="002905AC">
        <w:rPr>
          <w:rFonts w:ascii="Arial" w:hAnsi="Arial" w:cs="Arial"/>
          <w:bCs/>
          <w:color w:val="595959" w:themeColor="text1" w:themeTint="A6"/>
          <w:sz w:val="22"/>
          <w:szCs w:val="22"/>
        </w:rPr>
        <w:t>: 37 Mietwohnungen, davon 20 Zweizimmer-, 17 Dreizimmer- und zwei Vierzimmerwohnungen</w:t>
      </w:r>
    </w:p>
    <w:p w14:paraId="181F96E4" w14:textId="77777777" w:rsidR="00391BD2" w:rsidRPr="002905AC" w:rsidRDefault="00391BD2" w:rsidP="00391BD2">
      <w:pPr>
        <w:autoSpaceDE w:val="0"/>
        <w:autoSpaceDN w:val="0"/>
        <w:adjustRightInd w:val="0"/>
        <w:spacing w:line="360" w:lineRule="auto"/>
        <w:rPr>
          <w:rFonts w:ascii="Arial" w:hAnsi="Arial" w:cs="Arial"/>
          <w:bCs/>
          <w:color w:val="595959" w:themeColor="text1" w:themeTint="A6"/>
          <w:sz w:val="22"/>
          <w:szCs w:val="22"/>
        </w:rPr>
      </w:pPr>
      <w:r w:rsidRPr="002905AC">
        <w:rPr>
          <w:rFonts w:ascii="Arial" w:hAnsi="Arial" w:cs="Arial"/>
          <w:b/>
          <w:color w:val="595959" w:themeColor="text1" w:themeTint="A6"/>
          <w:sz w:val="22"/>
          <w:szCs w:val="22"/>
        </w:rPr>
        <w:t>Eingebautes Produkt:</w:t>
      </w:r>
      <w:r w:rsidRPr="002905AC">
        <w:rPr>
          <w:rFonts w:ascii="Arial" w:hAnsi="Arial" w:cs="Arial"/>
          <w:bCs/>
          <w:color w:val="595959" w:themeColor="text1" w:themeTint="A6"/>
          <w:sz w:val="22"/>
          <w:szCs w:val="22"/>
        </w:rPr>
        <w:t xml:space="preserve"> Schiebe-Dreh-System Proline T als Laubengang-Verglasung</w:t>
      </w:r>
    </w:p>
    <w:p w14:paraId="098B03F1" w14:textId="77777777" w:rsidR="00391BD2" w:rsidRPr="006A0DC9" w:rsidRDefault="00391BD2" w:rsidP="001D66AE">
      <w:pPr>
        <w:widowControl w:val="0"/>
        <w:spacing w:line="336" w:lineRule="auto"/>
        <w:ind w:right="-1"/>
        <w:rPr>
          <w:rFonts w:ascii="Arial" w:hAnsi="Arial" w:cs="Arial"/>
          <w:color w:val="595959" w:themeColor="text1" w:themeTint="A6"/>
          <w:sz w:val="14"/>
          <w:szCs w:val="14"/>
        </w:rPr>
      </w:pPr>
    </w:p>
    <w:p w14:paraId="339D64EF" w14:textId="408EB42A" w:rsidR="001E0955" w:rsidRPr="006A0DC9" w:rsidRDefault="001E0955" w:rsidP="00E819B7">
      <w:pPr>
        <w:widowControl w:val="0"/>
        <w:spacing w:line="336" w:lineRule="auto"/>
        <w:rPr>
          <w:rFonts w:ascii="Arial" w:hAnsi="Arial" w:cs="Arial"/>
          <w:color w:val="595959" w:themeColor="text1" w:themeTint="A6"/>
          <w:spacing w:val="-2"/>
          <w:sz w:val="14"/>
          <w:szCs w:val="14"/>
        </w:rPr>
      </w:pPr>
    </w:p>
    <w:p w14:paraId="37A49437" w14:textId="0C8B0AE9" w:rsidR="009F13CF" w:rsidRPr="006A0DC9" w:rsidRDefault="001E0955" w:rsidP="00CC5E83">
      <w:pPr>
        <w:widowControl w:val="0"/>
        <w:spacing w:line="336" w:lineRule="auto"/>
        <w:rPr>
          <w:rFonts w:ascii="Arial" w:hAnsi="Arial" w:cs="Arial"/>
          <w:b/>
          <w:color w:val="595959" w:themeColor="text1" w:themeTint="A6"/>
          <w:sz w:val="22"/>
          <w:szCs w:val="22"/>
        </w:rPr>
      </w:pPr>
      <w:r w:rsidRPr="006A0DC9">
        <w:rPr>
          <w:rFonts w:ascii="Arial" w:hAnsi="Arial" w:cs="Arial"/>
          <w:b/>
          <w:color w:val="595959" w:themeColor="text1" w:themeTint="A6"/>
          <w:sz w:val="22"/>
          <w:szCs w:val="22"/>
        </w:rPr>
        <w:t xml:space="preserve">Bildnachweis: </w:t>
      </w:r>
      <w:r w:rsidR="009F0D9B" w:rsidRPr="009F0D9B">
        <w:rPr>
          <w:rFonts w:ascii="Arial" w:hAnsi="Arial" w:cs="Arial"/>
          <w:b/>
          <w:color w:val="595959" w:themeColor="text1" w:themeTint="A6"/>
          <w:sz w:val="22"/>
          <w:szCs w:val="22"/>
        </w:rPr>
        <w:t>Till Schuster</w:t>
      </w:r>
    </w:p>
    <w:p w14:paraId="7326E9BB" w14:textId="14A3E740" w:rsidR="00CC5E83" w:rsidRPr="000C516E" w:rsidRDefault="00CC5E83" w:rsidP="000C516E">
      <w:pPr>
        <w:autoSpaceDE w:val="0"/>
        <w:autoSpaceDN w:val="0"/>
        <w:adjustRightInd w:val="0"/>
        <w:spacing w:line="360" w:lineRule="auto"/>
        <w:rPr>
          <w:rFonts w:ascii="Arial" w:hAnsi="Arial" w:cs="Arial"/>
          <w:bCs/>
          <w:color w:val="595959" w:themeColor="text1" w:themeTint="A6"/>
          <w:sz w:val="22"/>
          <w:szCs w:val="22"/>
        </w:rPr>
      </w:pPr>
    </w:p>
    <w:p w14:paraId="504E4AF7" w14:textId="0FE7D854" w:rsidR="000C516E" w:rsidRDefault="000C516E"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lastRenderedPageBreak/>
        <w:drawing>
          <wp:inline distT="0" distB="0" distL="0" distR="0" wp14:anchorId="226D9E61" wp14:editId="57DE7221">
            <wp:extent cx="3860138" cy="1828800"/>
            <wp:effectExtent l="0" t="0" r="7620" b="0"/>
            <wp:docPr id="633860033" name="Grafik 1" descr="Ein Bild, das draußen, Baum,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60033" name="Grafik 1" descr="Ein Bild, das draußen, Baum, Himmel, Gebäude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885693" cy="1840907"/>
                    </a:xfrm>
                    <a:prstGeom prst="rect">
                      <a:avLst/>
                    </a:prstGeom>
                    <a:noFill/>
                    <a:ln>
                      <a:noFill/>
                    </a:ln>
                  </pic:spPr>
                </pic:pic>
              </a:graphicData>
            </a:graphic>
          </wp:inline>
        </w:drawing>
      </w:r>
    </w:p>
    <w:p w14:paraId="116CF6D6" w14:textId="53993E79" w:rsidR="000C516E" w:rsidRDefault="0050640B" w:rsidP="0050640B">
      <w:pPr>
        <w:autoSpaceDE w:val="0"/>
        <w:autoSpaceDN w:val="0"/>
        <w:adjustRightInd w:val="0"/>
        <w:rPr>
          <w:rFonts w:ascii="Arial" w:hAnsi="Arial" w:cs="Arial"/>
          <w:bCs/>
          <w:color w:val="595959" w:themeColor="text1" w:themeTint="A6"/>
          <w:sz w:val="22"/>
          <w:szCs w:val="22"/>
        </w:rPr>
      </w:pPr>
      <w:r w:rsidRPr="0050640B">
        <w:rPr>
          <w:rFonts w:ascii="Arial" w:hAnsi="Arial" w:cs="Arial"/>
          <w:b/>
          <w:color w:val="595959" w:themeColor="text1" w:themeTint="A6"/>
          <w:sz w:val="22"/>
          <w:szCs w:val="22"/>
        </w:rPr>
        <w:t>solarlux-balkonverglasung-sl25xxl-ref01990-4615</w:t>
      </w:r>
      <w:r w:rsidR="000C516E" w:rsidRPr="006A0DC9">
        <w:rPr>
          <w:rFonts w:ascii="Arial" w:hAnsi="Arial" w:cs="Arial"/>
          <w:b/>
          <w:color w:val="595959" w:themeColor="text1" w:themeTint="A6"/>
          <w:sz w:val="22"/>
          <w:szCs w:val="22"/>
        </w:rPr>
        <w:t>.jpg:</w:t>
      </w:r>
      <w:r w:rsidR="000C516E"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 xml:space="preserve">Gefaltetes Glas: Die Glasfassade, bestehend aus den Schiebe-Dreh-Elementen des Systems „Proline T“ von Solarlux, schützt vor Lärm und Schmutz und verleiht dem Baukörper eine gewünschte Leichtigkeit. </w:t>
      </w:r>
    </w:p>
    <w:p w14:paraId="6E6D386A" w14:textId="77777777" w:rsidR="0050640B" w:rsidRDefault="0050640B" w:rsidP="0050640B">
      <w:pPr>
        <w:autoSpaceDE w:val="0"/>
        <w:autoSpaceDN w:val="0"/>
        <w:adjustRightInd w:val="0"/>
        <w:rPr>
          <w:rFonts w:ascii="Arial" w:hAnsi="Arial" w:cs="Arial"/>
          <w:bCs/>
          <w:color w:val="595959" w:themeColor="text1" w:themeTint="A6"/>
          <w:sz w:val="22"/>
          <w:szCs w:val="22"/>
        </w:rPr>
      </w:pPr>
    </w:p>
    <w:p w14:paraId="40B35AC3" w14:textId="77777777" w:rsidR="000C516E" w:rsidRDefault="000C516E"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drawing>
          <wp:inline distT="0" distB="0" distL="0" distR="0" wp14:anchorId="13622444" wp14:editId="5C76E217">
            <wp:extent cx="3859530" cy="2729154"/>
            <wp:effectExtent l="0" t="0" r="7620" b="0"/>
            <wp:docPr id="1098366540" name="Grafik 1" descr="Ein Bild, das draußen, Gebäude, Baum,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66540" name="Grafik 1" descr="Ein Bild, das draußen, Gebäude, Baum, Himmel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3883126" cy="2745839"/>
                    </a:xfrm>
                    <a:prstGeom prst="rect">
                      <a:avLst/>
                    </a:prstGeom>
                  </pic:spPr>
                </pic:pic>
              </a:graphicData>
            </a:graphic>
          </wp:inline>
        </w:drawing>
      </w:r>
    </w:p>
    <w:p w14:paraId="3BADBE16" w14:textId="0A946673" w:rsidR="000C516E" w:rsidRPr="000C516E" w:rsidRDefault="00787119" w:rsidP="00787119">
      <w:pPr>
        <w:autoSpaceDE w:val="0"/>
        <w:autoSpaceDN w:val="0"/>
        <w:adjustRightInd w:val="0"/>
        <w:rPr>
          <w:rFonts w:ascii="Arial" w:hAnsi="Arial" w:cs="Arial"/>
          <w:bCs/>
          <w:color w:val="595959" w:themeColor="text1" w:themeTint="A6"/>
          <w:sz w:val="22"/>
          <w:szCs w:val="22"/>
        </w:rPr>
      </w:pPr>
      <w:r w:rsidRPr="00787119">
        <w:rPr>
          <w:rFonts w:ascii="Arial" w:hAnsi="Arial" w:cs="Arial"/>
          <w:b/>
          <w:color w:val="595959" w:themeColor="text1" w:themeTint="A6"/>
          <w:sz w:val="22"/>
          <w:szCs w:val="22"/>
        </w:rPr>
        <w:t>solarlux-balkonverglasung-sl25xxl-ref01990-0157</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 xml:space="preserve">Das neue Wohn- und Geschäftshaus schließt eine Blockrandbebauung Richtung Fetscherstraße, wodurch ein geschützter Innenhof entsteht. </w:t>
      </w:r>
    </w:p>
    <w:p w14:paraId="7B81E176" w14:textId="77777777"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p>
    <w:p w14:paraId="27D4C160" w14:textId="1C19A4B4"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lastRenderedPageBreak/>
        <w:drawing>
          <wp:anchor distT="0" distB="0" distL="114300" distR="114300" simplePos="0" relativeHeight="251658240" behindDoc="1" locked="0" layoutInCell="1" allowOverlap="1" wp14:anchorId="5949DA05" wp14:editId="55FA4285">
            <wp:simplePos x="0" y="0"/>
            <wp:positionH relativeFrom="column">
              <wp:posOffset>-2540</wp:posOffset>
            </wp:positionH>
            <wp:positionV relativeFrom="paragraph">
              <wp:posOffset>0</wp:posOffset>
            </wp:positionV>
            <wp:extent cx="1954530" cy="2764790"/>
            <wp:effectExtent l="0" t="0" r="7620" b="0"/>
            <wp:wrapThrough wrapText="bothSides">
              <wp:wrapPolygon edited="0">
                <wp:start x="0" y="0"/>
                <wp:lineTo x="0" y="21431"/>
                <wp:lineTo x="21474" y="21431"/>
                <wp:lineTo x="21474" y="0"/>
                <wp:lineTo x="0" y="0"/>
              </wp:wrapPolygon>
            </wp:wrapThrough>
            <wp:docPr id="1088282044" name="Grafik 2" descr="Ein Bild, das draußen, Himmel, Baum, Gewerbe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2044" name="Grafik 2" descr="Ein Bild, das draußen, Himmel, Baum, Gewerbegebäude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954530" cy="2764790"/>
                    </a:xfrm>
                    <a:prstGeom prst="rect">
                      <a:avLst/>
                    </a:prstGeom>
                    <a:noFill/>
                    <a:ln>
                      <a:noFill/>
                    </a:ln>
                  </pic:spPr>
                </pic:pic>
              </a:graphicData>
            </a:graphic>
          </wp:anchor>
        </w:drawing>
      </w:r>
      <w:r w:rsidR="00D94279" w:rsidRPr="00D94279">
        <w:rPr>
          <w:rFonts w:ascii="Arial" w:hAnsi="Arial" w:cs="Arial"/>
          <w:b/>
          <w:color w:val="595959" w:themeColor="text1" w:themeTint="A6"/>
          <w:sz w:val="22"/>
          <w:szCs w:val="22"/>
        </w:rPr>
        <w:t>solarlux-balkonverglasung-sl25xxl-ref01990-4340</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Pr="000C516E">
        <w:rPr>
          <w:rFonts w:ascii="Arial" w:hAnsi="Arial" w:cs="Arial"/>
          <w:bCs/>
          <w:color w:val="595959" w:themeColor="text1" w:themeTint="A6"/>
          <w:sz w:val="22"/>
          <w:szCs w:val="22"/>
        </w:rPr>
        <w:t xml:space="preserve">Die gewerbliche Nutzung im Erdgeschoss belebt das Quartier. Durch die Fassadenfaltung und den Abstand zur Straße haben die Baumkronen ausreichend Raum, sich frei zu entfalten. </w:t>
      </w:r>
    </w:p>
    <w:p w14:paraId="2FB3E49C" w14:textId="77777777" w:rsidR="006A3D23" w:rsidRDefault="006A3D23" w:rsidP="007B54B2">
      <w:pPr>
        <w:autoSpaceDE w:val="0"/>
        <w:autoSpaceDN w:val="0"/>
        <w:adjustRightInd w:val="0"/>
        <w:rPr>
          <w:rFonts w:ascii="Arial" w:hAnsi="Arial" w:cs="Arial"/>
          <w:b/>
          <w:color w:val="595959" w:themeColor="text1" w:themeTint="A6"/>
          <w:sz w:val="22"/>
          <w:szCs w:val="22"/>
        </w:rPr>
      </w:pPr>
    </w:p>
    <w:p w14:paraId="37DF049B" w14:textId="77777777" w:rsidR="006A3D23" w:rsidRDefault="006A3D23" w:rsidP="007B54B2">
      <w:pPr>
        <w:autoSpaceDE w:val="0"/>
        <w:autoSpaceDN w:val="0"/>
        <w:adjustRightInd w:val="0"/>
        <w:rPr>
          <w:rFonts w:ascii="Arial" w:hAnsi="Arial" w:cs="Arial"/>
          <w:b/>
          <w:color w:val="595959" w:themeColor="text1" w:themeTint="A6"/>
          <w:sz w:val="22"/>
          <w:szCs w:val="22"/>
        </w:rPr>
      </w:pPr>
    </w:p>
    <w:p w14:paraId="52E62375" w14:textId="77777777" w:rsidR="006A3D23" w:rsidRDefault="006A3D23" w:rsidP="007B54B2">
      <w:pPr>
        <w:autoSpaceDE w:val="0"/>
        <w:autoSpaceDN w:val="0"/>
        <w:adjustRightInd w:val="0"/>
        <w:rPr>
          <w:rFonts w:ascii="Arial" w:hAnsi="Arial" w:cs="Arial"/>
          <w:b/>
          <w:color w:val="595959" w:themeColor="text1" w:themeTint="A6"/>
          <w:sz w:val="22"/>
          <w:szCs w:val="22"/>
        </w:rPr>
      </w:pPr>
    </w:p>
    <w:p w14:paraId="151B17EB" w14:textId="04726398" w:rsidR="006A3D23" w:rsidRDefault="006A3D23" w:rsidP="007B54B2">
      <w:pPr>
        <w:autoSpaceDE w:val="0"/>
        <w:autoSpaceDN w:val="0"/>
        <w:adjustRightInd w:val="0"/>
        <w:rPr>
          <w:rFonts w:ascii="Arial" w:hAnsi="Arial" w:cs="Arial"/>
          <w:b/>
          <w:color w:val="595959" w:themeColor="text1" w:themeTint="A6"/>
          <w:sz w:val="22"/>
          <w:szCs w:val="22"/>
        </w:rPr>
      </w:pPr>
    </w:p>
    <w:p w14:paraId="579F18D1" w14:textId="1A1E1858" w:rsidR="006A3D23" w:rsidRDefault="006A3D23" w:rsidP="007B54B2">
      <w:pPr>
        <w:autoSpaceDE w:val="0"/>
        <w:autoSpaceDN w:val="0"/>
        <w:adjustRightInd w:val="0"/>
        <w:rPr>
          <w:rFonts w:ascii="Arial" w:hAnsi="Arial" w:cs="Arial"/>
          <w:b/>
          <w:color w:val="595959" w:themeColor="text1" w:themeTint="A6"/>
          <w:sz w:val="22"/>
          <w:szCs w:val="22"/>
        </w:rPr>
      </w:pPr>
    </w:p>
    <w:p w14:paraId="326D3A0A" w14:textId="2C729141" w:rsidR="006A3D23" w:rsidRDefault="006A3D23" w:rsidP="007B54B2">
      <w:pPr>
        <w:autoSpaceDE w:val="0"/>
        <w:autoSpaceDN w:val="0"/>
        <w:adjustRightInd w:val="0"/>
        <w:rPr>
          <w:rFonts w:ascii="Arial" w:hAnsi="Arial" w:cs="Arial"/>
          <w:b/>
          <w:color w:val="595959" w:themeColor="text1" w:themeTint="A6"/>
          <w:sz w:val="22"/>
          <w:szCs w:val="22"/>
        </w:rPr>
      </w:pPr>
      <w:r w:rsidRPr="000C516E">
        <w:rPr>
          <w:rFonts w:ascii="Arial" w:hAnsi="Arial" w:cs="Arial"/>
          <w:bCs/>
          <w:noProof/>
          <w:color w:val="595959" w:themeColor="text1" w:themeTint="A6"/>
          <w:sz w:val="22"/>
          <w:szCs w:val="22"/>
        </w:rPr>
        <w:drawing>
          <wp:anchor distT="0" distB="0" distL="114300" distR="114300" simplePos="0" relativeHeight="251659268" behindDoc="1" locked="0" layoutInCell="1" allowOverlap="1" wp14:anchorId="3A7E606B" wp14:editId="1FD8084D">
            <wp:simplePos x="0" y="0"/>
            <wp:positionH relativeFrom="column">
              <wp:posOffset>-2159</wp:posOffset>
            </wp:positionH>
            <wp:positionV relativeFrom="paragraph">
              <wp:posOffset>255016</wp:posOffset>
            </wp:positionV>
            <wp:extent cx="3869690" cy="2734945"/>
            <wp:effectExtent l="0" t="0" r="0" b="8255"/>
            <wp:wrapTight wrapText="bothSides">
              <wp:wrapPolygon edited="0">
                <wp:start x="0" y="0"/>
                <wp:lineTo x="0" y="21515"/>
                <wp:lineTo x="21479" y="21515"/>
                <wp:lineTo x="21479" y="0"/>
                <wp:lineTo x="0" y="0"/>
              </wp:wrapPolygon>
            </wp:wrapTight>
            <wp:docPr id="2089228595" name="Grafik 3" descr="Ein Bild, das Fenster, Im Haus, Baum,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28595" name="Grafik 3" descr="Ein Bild, das Fenster, Im Haus, Baum, Gebäude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869690" cy="2734945"/>
                    </a:xfrm>
                    <a:prstGeom prst="rect">
                      <a:avLst/>
                    </a:prstGeom>
                    <a:noFill/>
                    <a:ln>
                      <a:noFill/>
                    </a:ln>
                  </pic:spPr>
                </pic:pic>
              </a:graphicData>
            </a:graphic>
          </wp:anchor>
        </w:drawing>
      </w:r>
    </w:p>
    <w:p w14:paraId="280B48DB" w14:textId="6227D065" w:rsidR="000C516E" w:rsidRDefault="007B54B2" w:rsidP="007B54B2">
      <w:pPr>
        <w:autoSpaceDE w:val="0"/>
        <w:autoSpaceDN w:val="0"/>
        <w:adjustRightInd w:val="0"/>
        <w:rPr>
          <w:rFonts w:ascii="Arial" w:hAnsi="Arial" w:cs="Arial"/>
          <w:bCs/>
          <w:color w:val="595959" w:themeColor="text1" w:themeTint="A6"/>
          <w:sz w:val="22"/>
          <w:szCs w:val="22"/>
        </w:rPr>
      </w:pPr>
      <w:r w:rsidRPr="007B54B2">
        <w:rPr>
          <w:rFonts w:ascii="Arial" w:hAnsi="Arial" w:cs="Arial"/>
          <w:b/>
          <w:color w:val="595959" w:themeColor="text1" w:themeTint="A6"/>
          <w:sz w:val="22"/>
          <w:szCs w:val="22"/>
        </w:rPr>
        <w:t>solarlux-balkonverglasung-sl25xxl-ref01990-4450</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 xml:space="preserve">Die schützende Glasfassade vor den Laubengängen lässt sich über </w:t>
      </w:r>
      <w:r w:rsidR="000C516E" w:rsidRPr="000C516E">
        <w:rPr>
          <w:rFonts w:ascii="Arial" w:hAnsi="Arial" w:cs="Arial"/>
          <w:bCs/>
          <w:color w:val="595959" w:themeColor="text1" w:themeTint="A6"/>
          <w:sz w:val="22"/>
          <w:szCs w:val="22"/>
        </w:rPr>
        <w:lastRenderedPageBreak/>
        <w:t xml:space="preserve">die gesamte Länge öffnen. Dafür werden die Proline T-Verglasungen um 90 Grad eingedreht und als unauffällige Glaspakete an den Stützen geparkt.  </w:t>
      </w:r>
    </w:p>
    <w:p w14:paraId="1E3146EE" w14:textId="45725642" w:rsidR="0050640B" w:rsidRPr="000C516E" w:rsidRDefault="0050640B" w:rsidP="007B54B2">
      <w:pPr>
        <w:autoSpaceDE w:val="0"/>
        <w:autoSpaceDN w:val="0"/>
        <w:adjustRightInd w:val="0"/>
        <w:rPr>
          <w:rFonts w:ascii="Arial" w:hAnsi="Arial" w:cs="Arial"/>
          <w:bCs/>
          <w:color w:val="595959" w:themeColor="text1" w:themeTint="A6"/>
          <w:sz w:val="22"/>
          <w:szCs w:val="22"/>
        </w:rPr>
      </w:pPr>
    </w:p>
    <w:p w14:paraId="53F6D040" w14:textId="77777777"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drawing>
          <wp:inline distT="0" distB="0" distL="0" distR="0" wp14:anchorId="19B2ED17" wp14:editId="7AE5E78E">
            <wp:extent cx="3957320" cy="2797431"/>
            <wp:effectExtent l="0" t="0" r="5080" b="3175"/>
            <wp:docPr id="969209883" name="Grafik 4" descr="Ein Bild, das Gebäude, Boden, Eigentum,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09883" name="Grafik 4" descr="Ein Bild, das Gebäude, Boden, Eigentum, Veranda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978526" cy="2812421"/>
                    </a:xfrm>
                    <a:prstGeom prst="rect">
                      <a:avLst/>
                    </a:prstGeom>
                    <a:noFill/>
                    <a:ln>
                      <a:noFill/>
                    </a:ln>
                  </pic:spPr>
                </pic:pic>
              </a:graphicData>
            </a:graphic>
          </wp:inline>
        </w:drawing>
      </w:r>
    </w:p>
    <w:p w14:paraId="3EA00729" w14:textId="1B215EF1" w:rsidR="000C516E" w:rsidRPr="000C516E" w:rsidRDefault="0048262C" w:rsidP="0048262C">
      <w:pPr>
        <w:autoSpaceDE w:val="0"/>
        <w:autoSpaceDN w:val="0"/>
        <w:adjustRightInd w:val="0"/>
        <w:rPr>
          <w:rFonts w:ascii="Arial" w:hAnsi="Arial" w:cs="Arial"/>
          <w:bCs/>
          <w:color w:val="595959" w:themeColor="text1" w:themeTint="A6"/>
          <w:sz w:val="22"/>
          <w:szCs w:val="22"/>
        </w:rPr>
      </w:pPr>
      <w:r w:rsidRPr="0048262C">
        <w:rPr>
          <w:rFonts w:ascii="Arial" w:hAnsi="Arial" w:cs="Arial"/>
          <w:b/>
          <w:color w:val="595959" w:themeColor="text1" w:themeTint="A6"/>
          <w:sz w:val="22"/>
          <w:szCs w:val="22"/>
        </w:rPr>
        <w:t>solarlux-balkonverglasung-sl25xxl-ref01990-4422</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Die gefaltete Fassade schafft großzügige Laubengänge, die an ihrer breitesten Stelle drei Meter breit sind. Die Kippelemente dienen gleichzeitig als Rauchklappen und zur Belüftung.</w:t>
      </w:r>
    </w:p>
    <w:p w14:paraId="1C3F768E" w14:textId="77777777"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p>
    <w:p w14:paraId="49B3E413" w14:textId="77777777"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drawing>
          <wp:inline distT="0" distB="0" distL="0" distR="0" wp14:anchorId="7102ABC5" wp14:editId="0E849770">
            <wp:extent cx="3957523" cy="2797574"/>
            <wp:effectExtent l="0" t="0" r="5080" b="3175"/>
            <wp:docPr id="1779208703" name="Grafik 6" descr="Ein Bild, das Himmel, Baum,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08703" name="Grafik 6" descr="Ein Bild, das Himmel, Baum, draußen, Gebäu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963482" cy="2801787"/>
                    </a:xfrm>
                    <a:prstGeom prst="rect">
                      <a:avLst/>
                    </a:prstGeom>
                    <a:noFill/>
                    <a:ln>
                      <a:noFill/>
                    </a:ln>
                  </pic:spPr>
                </pic:pic>
              </a:graphicData>
            </a:graphic>
          </wp:inline>
        </w:drawing>
      </w:r>
    </w:p>
    <w:p w14:paraId="1541997A" w14:textId="6B3EEAFE" w:rsidR="000C516E" w:rsidRDefault="0048262C" w:rsidP="0048262C">
      <w:pPr>
        <w:autoSpaceDE w:val="0"/>
        <w:autoSpaceDN w:val="0"/>
        <w:adjustRightInd w:val="0"/>
        <w:rPr>
          <w:rFonts w:ascii="Arial" w:hAnsi="Arial" w:cs="Arial"/>
          <w:bCs/>
          <w:color w:val="595959" w:themeColor="text1" w:themeTint="A6"/>
          <w:sz w:val="22"/>
          <w:szCs w:val="22"/>
        </w:rPr>
      </w:pPr>
      <w:r w:rsidRPr="0048262C">
        <w:rPr>
          <w:rFonts w:ascii="Arial" w:hAnsi="Arial" w:cs="Arial"/>
          <w:b/>
          <w:color w:val="595959" w:themeColor="text1" w:themeTint="A6"/>
          <w:sz w:val="22"/>
          <w:szCs w:val="22"/>
        </w:rPr>
        <w:t>solarlux-balkonverglasung-sl25xxl-ref01990-4320</w:t>
      </w:r>
      <w:r w:rsidR="00D45F29" w:rsidRPr="006A0DC9">
        <w:rPr>
          <w:rFonts w:ascii="Arial" w:hAnsi="Arial" w:cs="Arial"/>
          <w:b/>
          <w:color w:val="595959" w:themeColor="text1" w:themeTint="A6"/>
          <w:sz w:val="22"/>
          <w:szCs w:val="22"/>
        </w:rPr>
        <w:t>:</w:t>
      </w:r>
      <w:r w:rsidR="00D45F29"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Mit dem Schiebe-Dreh-System Proline T sind auch verglaste Eckausbildun</w:t>
      </w:r>
      <w:r w:rsidR="000C516E" w:rsidRPr="000C516E">
        <w:rPr>
          <w:rFonts w:ascii="Arial" w:hAnsi="Arial" w:cs="Arial"/>
          <w:bCs/>
          <w:color w:val="595959" w:themeColor="text1" w:themeTint="A6"/>
          <w:sz w:val="22"/>
          <w:szCs w:val="22"/>
        </w:rPr>
        <w:lastRenderedPageBreak/>
        <w:t xml:space="preserve">gen möglich, die sich bei Bedarf vollständig öffnen lassen. Das Ergebnis sind hochwertige Begegnungszonen, die das soziale Miteinander stärken. </w:t>
      </w:r>
    </w:p>
    <w:p w14:paraId="7D161801" w14:textId="77777777" w:rsidR="0050640B" w:rsidRPr="000C516E" w:rsidRDefault="0050640B" w:rsidP="0048262C">
      <w:pPr>
        <w:autoSpaceDE w:val="0"/>
        <w:autoSpaceDN w:val="0"/>
        <w:adjustRightInd w:val="0"/>
        <w:rPr>
          <w:rFonts w:ascii="Arial" w:hAnsi="Arial" w:cs="Arial"/>
          <w:bCs/>
          <w:color w:val="595959" w:themeColor="text1" w:themeTint="A6"/>
          <w:sz w:val="22"/>
          <w:szCs w:val="22"/>
        </w:rPr>
      </w:pPr>
    </w:p>
    <w:p w14:paraId="554706B8" w14:textId="203CB0EC" w:rsidR="000C516E" w:rsidRPr="000C516E" w:rsidRDefault="000C516E" w:rsidP="0050640B">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drawing>
          <wp:anchor distT="0" distB="0" distL="114300" distR="114300" simplePos="0" relativeHeight="251658241" behindDoc="1" locked="0" layoutInCell="1" allowOverlap="1" wp14:anchorId="0FB250B9" wp14:editId="6DC31298">
            <wp:simplePos x="0" y="0"/>
            <wp:positionH relativeFrom="column">
              <wp:posOffset>-2413</wp:posOffset>
            </wp:positionH>
            <wp:positionV relativeFrom="paragraph">
              <wp:posOffset>660</wp:posOffset>
            </wp:positionV>
            <wp:extent cx="2104562" cy="2977287"/>
            <wp:effectExtent l="0" t="0" r="0" b="0"/>
            <wp:wrapTight wrapText="bothSides">
              <wp:wrapPolygon edited="0">
                <wp:start x="0" y="0"/>
                <wp:lineTo x="0" y="21425"/>
                <wp:lineTo x="21313" y="21425"/>
                <wp:lineTo x="21313" y="0"/>
                <wp:lineTo x="0" y="0"/>
              </wp:wrapPolygon>
            </wp:wrapTight>
            <wp:docPr id="918680809" name="Grafik 7" descr="Ein Bild, das Tageslichtsysteme, Geländer, Fenste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80809" name="Grafik 7" descr="Ein Bild, das Tageslichtsysteme, Geländer, Fenster, Im Haus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104562" cy="2977287"/>
                    </a:xfrm>
                    <a:prstGeom prst="rect">
                      <a:avLst/>
                    </a:prstGeom>
                    <a:noFill/>
                    <a:ln>
                      <a:noFill/>
                    </a:ln>
                  </pic:spPr>
                </pic:pic>
              </a:graphicData>
            </a:graphic>
          </wp:anchor>
        </w:drawing>
      </w:r>
      <w:r w:rsidR="009B571A" w:rsidRPr="009B571A">
        <w:rPr>
          <w:rFonts w:ascii="Arial" w:hAnsi="Arial" w:cs="Arial"/>
          <w:b/>
          <w:color w:val="595959" w:themeColor="text1" w:themeTint="A6"/>
          <w:sz w:val="22"/>
          <w:szCs w:val="22"/>
        </w:rPr>
        <w:t>solarlux-balkonverglasung-sl25xxl-ref01990-4420</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Pr="000C516E">
        <w:rPr>
          <w:rFonts w:ascii="Arial" w:hAnsi="Arial" w:cs="Arial"/>
          <w:bCs/>
          <w:color w:val="595959" w:themeColor="text1" w:themeTint="A6"/>
          <w:sz w:val="22"/>
          <w:szCs w:val="22"/>
        </w:rPr>
        <w:t xml:space="preserve">Lichtschächte leiten Tageslicht in die Küchen und Bäder. Die Wohnungen werden über verglaste Laubengänge erschlossen, die jeweils mit einem Treppenhaus an den Stirnseiten des Gebäudes verbunden sind.   </w:t>
      </w:r>
    </w:p>
    <w:p w14:paraId="20D9A001" w14:textId="77777777" w:rsidR="000C516E" w:rsidRPr="000C516E" w:rsidRDefault="000C516E" w:rsidP="000C516E">
      <w:pPr>
        <w:autoSpaceDE w:val="0"/>
        <w:autoSpaceDN w:val="0"/>
        <w:adjustRightInd w:val="0"/>
        <w:spacing w:line="360" w:lineRule="auto"/>
        <w:rPr>
          <w:rFonts w:ascii="Arial" w:hAnsi="Arial" w:cs="Arial"/>
          <w:bCs/>
          <w:color w:val="595959" w:themeColor="text1" w:themeTint="A6"/>
          <w:sz w:val="22"/>
          <w:szCs w:val="22"/>
        </w:rPr>
      </w:pPr>
    </w:p>
    <w:p w14:paraId="57DC1410" w14:textId="513C2785" w:rsidR="000C516E" w:rsidRDefault="000C516E" w:rsidP="000C516E">
      <w:pPr>
        <w:autoSpaceDE w:val="0"/>
        <w:autoSpaceDN w:val="0"/>
        <w:adjustRightInd w:val="0"/>
        <w:spacing w:line="360" w:lineRule="auto"/>
        <w:rPr>
          <w:rFonts w:ascii="Arial" w:hAnsi="Arial" w:cs="Arial"/>
          <w:bCs/>
          <w:color w:val="595959" w:themeColor="text1" w:themeTint="A6"/>
          <w:sz w:val="22"/>
          <w:szCs w:val="22"/>
        </w:rPr>
      </w:pPr>
    </w:p>
    <w:p w14:paraId="29A8DFD5"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560E6CD0" w14:textId="13BE301F"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r w:rsidRPr="000C516E">
        <w:rPr>
          <w:rFonts w:ascii="Arial" w:hAnsi="Arial" w:cs="Arial"/>
          <w:bCs/>
          <w:noProof/>
          <w:color w:val="595959" w:themeColor="text1" w:themeTint="A6"/>
          <w:sz w:val="22"/>
          <w:szCs w:val="22"/>
        </w:rPr>
        <w:drawing>
          <wp:anchor distT="0" distB="0" distL="114300" distR="114300" simplePos="0" relativeHeight="251660292" behindDoc="1" locked="0" layoutInCell="1" allowOverlap="1" wp14:anchorId="21E36C41" wp14:editId="5E04E37D">
            <wp:simplePos x="0" y="0"/>
            <wp:positionH relativeFrom="column">
              <wp:posOffset>-1905</wp:posOffset>
            </wp:positionH>
            <wp:positionV relativeFrom="paragraph">
              <wp:posOffset>73432</wp:posOffset>
            </wp:positionV>
            <wp:extent cx="3525926" cy="2492478"/>
            <wp:effectExtent l="0" t="0" r="0" b="3175"/>
            <wp:wrapTight wrapText="bothSides">
              <wp:wrapPolygon edited="0">
                <wp:start x="0" y="0"/>
                <wp:lineTo x="0" y="21462"/>
                <wp:lineTo x="21476" y="21462"/>
                <wp:lineTo x="21476" y="0"/>
                <wp:lineTo x="0" y="0"/>
              </wp:wrapPolygon>
            </wp:wrapTight>
            <wp:docPr id="1719651569" name="Grafik 5" descr="Ein Bild, das draußen, Baum, Gebäud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51569" name="Grafik 5" descr="Ein Bild, das draußen, Baum, Gebäude, Himmel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525926" cy="2492478"/>
                    </a:xfrm>
                    <a:prstGeom prst="rect">
                      <a:avLst/>
                    </a:prstGeom>
                    <a:noFill/>
                    <a:ln>
                      <a:noFill/>
                    </a:ln>
                  </pic:spPr>
                </pic:pic>
              </a:graphicData>
            </a:graphic>
          </wp:anchor>
        </w:drawing>
      </w:r>
    </w:p>
    <w:p w14:paraId="2FEEFB09" w14:textId="16B4617F"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623B64BD" w14:textId="1E1481A4"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3D77CA43"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47380CF6"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1D56C7FD"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1504B6AE"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002A94AC"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2A5B1D79"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36E9600F"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359D269C" w14:textId="77777777" w:rsidR="006A3D23" w:rsidRDefault="006A3D23" w:rsidP="000C516E">
      <w:pPr>
        <w:autoSpaceDE w:val="0"/>
        <w:autoSpaceDN w:val="0"/>
        <w:adjustRightInd w:val="0"/>
        <w:spacing w:line="360" w:lineRule="auto"/>
        <w:rPr>
          <w:rFonts w:ascii="Arial" w:hAnsi="Arial" w:cs="Arial"/>
          <w:bCs/>
          <w:color w:val="595959" w:themeColor="text1" w:themeTint="A6"/>
          <w:sz w:val="22"/>
          <w:szCs w:val="22"/>
        </w:rPr>
      </w:pPr>
    </w:p>
    <w:p w14:paraId="30FA9184" w14:textId="393B3520" w:rsidR="000C516E" w:rsidRPr="000C516E" w:rsidRDefault="009E228E" w:rsidP="00D45F29">
      <w:pPr>
        <w:autoSpaceDE w:val="0"/>
        <w:autoSpaceDN w:val="0"/>
        <w:adjustRightInd w:val="0"/>
        <w:rPr>
          <w:rFonts w:ascii="Arial" w:hAnsi="Arial" w:cs="Arial"/>
          <w:bCs/>
          <w:color w:val="595959" w:themeColor="text1" w:themeTint="A6"/>
          <w:sz w:val="22"/>
          <w:szCs w:val="22"/>
        </w:rPr>
      </w:pPr>
      <w:r w:rsidRPr="009E228E">
        <w:rPr>
          <w:rFonts w:ascii="Arial" w:hAnsi="Arial" w:cs="Arial"/>
          <w:b/>
          <w:color w:val="595959" w:themeColor="text1" w:themeTint="A6"/>
          <w:sz w:val="22"/>
          <w:szCs w:val="22"/>
        </w:rPr>
        <w:t>solarlux-balkonverglasung-sl25xxl-ref01990-4556</w:t>
      </w:r>
      <w:r w:rsidR="00D45F29" w:rsidRPr="006A0DC9">
        <w:rPr>
          <w:rFonts w:ascii="Arial" w:hAnsi="Arial" w:cs="Arial"/>
          <w:b/>
          <w:color w:val="595959" w:themeColor="text1" w:themeTint="A6"/>
          <w:sz w:val="22"/>
          <w:szCs w:val="22"/>
        </w:rPr>
        <w:t>.jpg:</w:t>
      </w:r>
      <w:r w:rsidR="00D45F29" w:rsidRPr="006A0DC9">
        <w:rPr>
          <w:rFonts w:ascii="Arial" w:hAnsi="Arial" w:cs="Arial"/>
          <w:bCs/>
          <w:color w:val="595959" w:themeColor="text1" w:themeTint="A6"/>
          <w:sz w:val="22"/>
          <w:szCs w:val="22"/>
        </w:rPr>
        <w:t xml:space="preserve"> </w:t>
      </w:r>
      <w:r w:rsidR="000C516E" w:rsidRPr="000C516E">
        <w:rPr>
          <w:rFonts w:ascii="Arial" w:hAnsi="Arial" w:cs="Arial"/>
          <w:bCs/>
          <w:color w:val="595959" w:themeColor="text1" w:themeTint="A6"/>
          <w:sz w:val="22"/>
          <w:szCs w:val="22"/>
        </w:rPr>
        <w:t xml:space="preserve">Auf der Gebäuderückseite wurde ein ruhiger, von Bäumen gesäumter Innenhof gestaltet, der eine hohe Aufenthaltsqualität bietet. </w:t>
      </w:r>
    </w:p>
    <w:p w14:paraId="01541B84" w14:textId="755330C3" w:rsidR="00404FC6" w:rsidRPr="006A0DC9" w:rsidRDefault="00404FC6" w:rsidP="00CF1B80">
      <w:pPr>
        <w:widowControl w:val="0"/>
        <w:spacing w:line="336" w:lineRule="auto"/>
        <w:rPr>
          <w:rFonts w:ascii="Arial" w:hAnsi="Arial" w:cs="Arial"/>
          <w:color w:val="595959" w:themeColor="text1" w:themeTint="A6"/>
          <w:sz w:val="14"/>
          <w:szCs w:val="14"/>
        </w:rPr>
      </w:pPr>
    </w:p>
    <w:p w14:paraId="794B0842" w14:textId="2C59EB6D" w:rsidR="002335E3" w:rsidRPr="0050640B" w:rsidRDefault="002335E3" w:rsidP="00726498">
      <w:pPr>
        <w:widowControl w:val="0"/>
        <w:spacing w:line="336" w:lineRule="auto"/>
        <w:rPr>
          <w:rFonts w:ascii="Arial" w:hAnsi="Arial" w:cs="Arial"/>
          <w:color w:val="595959" w:themeColor="text1" w:themeTint="A6"/>
          <w:sz w:val="14"/>
          <w:szCs w:val="14"/>
        </w:rPr>
      </w:pPr>
      <w:r w:rsidRPr="006A0DC9">
        <w:rPr>
          <w:rFonts w:ascii="Arial" w:hAnsi="Arial" w:cs="Arial"/>
          <w:color w:val="595959" w:themeColor="text1" w:themeTint="A6"/>
          <w:sz w:val="14"/>
          <w:szCs w:val="14"/>
        </w:rPr>
        <w:t xml:space="preserve">Bildnachweis: </w:t>
      </w:r>
      <w:r w:rsidR="0050640B" w:rsidRPr="0050640B">
        <w:rPr>
          <w:rFonts w:ascii="Arial" w:hAnsi="Arial" w:cs="Arial"/>
          <w:color w:val="595959" w:themeColor="text1" w:themeTint="A6"/>
          <w:sz w:val="14"/>
          <w:szCs w:val="14"/>
        </w:rPr>
        <w:t>Till Schuster</w:t>
      </w:r>
    </w:p>
    <w:p w14:paraId="07C8A173" w14:textId="20070A09" w:rsidR="00F6043E" w:rsidRPr="006A0DC9" w:rsidRDefault="00DD4F60" w:rsidP="00726498">
      <w:pPr>
        <w:widowControl w:val="0"/>
        <w:spacing w:line="336" w:lineRule="auto"/>
        <w:ind w:right="-1"/>
        <w:rPr>
          <w:rFonts w:ascii="Arial" w:hAnsi="Arial" w:cs="Arial"/>
          <w:color w:val="595959" w:themeColor="text1" w:themeTint="A6"/>
          <w:sz w:val="14"/>
          <w:szCs w:val="14"/>
        </w:rPr>
      </w:pPr>
      <w:r w:rsidRPr="006A0DC9">
        <w:rPr>
          <w:rFonts w:ascii="Arial" w:hAnsi="Arial" w:cs="Arial"/>
          <w:b/>
          <w:bCs/>
          <w:color w:val="595959" w:themeColor="text1" w:themeTint="A6"/>
          <w:sz w:val="14"/>
          <w:szCs w:val="14"/>
        </w:rPr>
        <w:t>Copyright:</w:t>
      </w:r>
      <w:r w:rsidRPr="006A0DC9">
        <w:rPr>
          <w:rFonts w:ascii="Arial" w:hAnsi="Arial" w:cs="Arial"/>
          <w:color w:val="595959" w:themeColor="text1" w:themeTint="A6"/>
          <w:sz w:val="14"/>
          <w:szCs w:val="14"/>
        </w:rPr>
        <w:t xml:space="preserve"> </w:t>
      </w:r>
      <w:r w:rsidR="007D7FD9" w:rsidRPr="006A0DC9">
        <w:rPr>
          <w:rFonts w:ascii="Arial" w:hAnsi="Arial" w:cs="Arial"/>
          <w:color w:val="595959" w:themeColor="text1" w:themeTint="A6"/>
          <w:sz w:val="14"/>
          <w:szCs w:val="14"/>
        </w:rPr>
        <w:t>Es gelten die folgenden Nutzungsrechte:</w:t>
      </w:r>
    </w:p>
    <w:p w14:paraId="490D0EAE" w14:textId="584D6C92" w:rsidR="00F6043E" w:rsidRPr="006A0DC9"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6A0DC9">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28DDB444" w:rsidR="00F6043E" w:rsidRPr="006A0DC9"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6A0DC9">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2540717A" w:rsidR="00EE25F5" w:rsidRPr="006A0DC9" w:rsidRDefault="00EE25F5" w:rsidP="00EE25F5">
      <w:pPr>
        <w:pStyle w:val="Listenabsatz"/>
        <w:numPr>
          <w:ilvl w:val="0"/>
          <w:numId w:val="24"/>
        </w:numPr>
        <w:jc w:val="left"/>
        <w:rPr>
          <w:rFonts w:ascii="Arial" w:eastAsia="Times New Roman" w:hAnsi="Arial" w:cs="Arial"/>
          <w:color w:val="595959"/>
          <w:sz w:val="14"/>
          <w:szCs w:val="14"/>
          <w:lang w:eastAsia="de-DE"/>
        </w:rPr>
      </w:pPr>
      <w:r w:rsidRPr="006A0DC9">
        <w:rPr>
          <w:rFonts w:ascii="Arial" w:eastAsia="Times New Roman" w:hAnsi="Arial" w:cs="Arial"/>
          <w:color w:val="595959"/>
          <w:sz w:val="14"/>
          <w:szCs w:val="14"/>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4F4242DF" w14:textId="665A0B48" w:rsidR="00F6043E" w:rsidRPr="006A0DC9"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6A0DC9">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6A0DC9"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6A0DC9">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6A0DC9"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6A0DC9">
        <w:rPr>
          <w:rFonts w:ascii="Arial" w:eastAsia="Times New Roman" w:hAnsi="Arial" w:cs="Arial"/>
          <w:color w:val="595959" w:themeColor="text1" w:themeTint="A6"/>
          <w:sz w:val="14"/>
          <w:szCs w:val="14"/>
          <w:lang w:eastAsia="de-DE"/>
        </w:rPr>
        <w:t>Die Nutzung ist räumlich und zeitlich uneingeschränkt.</w:t>
      </w:r>
    </w:p>
    <w:p w14:paraId="023CBC07" w14:textId="77777777" w:rsidR="000A4ADD" w:rsidRPr="006A0DC9" w:rsidRDefault="000A4ADD" w:rsidP="000A4ADD">
      <w:pPr>
        <w:widowControl w:val="0"/>
        <w:spacing w:line="336" w:lineRule="auto"/>
        <w:ind w:right="-1"/>
        <w:rPr>
          <w:rFonts w:ascii="Arial" w:hAnsi="Arial" w:cs="Arial"/>
          <w:b/>
          <w:bCs/>
          <w:color w:val="595959" w:themeColor="text1" w:themeTint="A6"/>
          <w:sz w:val="22"/>
          <w:szCs w:val="22"/>
        </w:rPr>
      </w:pPr>
      <w:r w:rsidRPr="006A0DC9">
        <w:rPr>
          <w:rFonts w:ascii="Arial" w:hAnsi="Arial" w:cs="Arial"/>
          <w:b/>
          <w:bCs/>
          <w:color w:val="595959" w:themeColor="text1" w:themeTint="A6"/>
          <w:sz w:val="22"/>
          <w:szCs w:val="22"/>
        </w:rPr>
        <w:t>Social Media</w:t>
      </w:r>
    </w:p>
    <w:p w14:paraId="6F06135C" w14:textId="7FB87E50" w:rsidR="000A4ADD" w:rsidRPr="006A0DC9" w:rsidRDefault="000A4ADD" w:rsidP="000A4ADD">
      <w:pPr>
        <w:widowControl w:val="0"/>
        <w:spacing w:line="336" w:lineRule="auto"/>
        <w:ind w:right="-1"/>
        <w:rPr>
          <w:rFonts w:ascii="Arial" w:hAnsi="Arial" w:cs="Arial"/>
          <w:color w:val="595959" w:themeColor="text1" w:themeTint="A6"/>
          <w:sz w:val="22"/>
          <w:szCs w:val="22"/>
        </w:rPr>
      </w:pPr>
      <w:r w:rsidRPr="006A0DC9">
        <w:rPr>
          <w:rFonts w:ascii="Arial" w:hAnsi="Arial" w:cs="Arial"/>
          <w:color w:val="595959" w:themeColor="text1" w:themeTint="A6"/>
          <w:sz w:val="22"/>
          <w:szCs w:val="22"/>
        </w:rPr>
        <w:t>Hashtags: #Solarlux #Fassade #</w:t>
      </w:r>
      <w:r w:rsidR="00327DA3">
        <w:rPr>
          <w:rFonts w:ascii="Arial" w:hAnsi="Arial" w:cs="Arial"/>
          <w:color w:val="595959" w:themeColor="text1" w:themeTint="A6"/>
          <w:sz w:val="22"/>
          <w:szCs w:val="22"/>
        </w:rPr>
        <w:t>Balkonverglasung</w:t>
      </w:r>
      <w:r w:rsidR="00A1297F" w:rsidRPr="006A0DC9">
        <w:rPr>
          <w:rFonts w:ascii="Arial" w:hAnsi="Arial" w:cs="Arial"/>
          <w:color w:val="595959" w:themeColor="text1" w:themeTint="A6"/>
          <w:sz w:val="22"/>
          <w:szCs w:val="22"/>
        </w:rPr>
        <w:t xml:space="preserve"> </w:t>
      </w:r>
    </w:p>
    <w:p w14:paraId="40234E2A" w14:textId="77777777" w:rsidR="000A4ADD" w:rsidRPr="006A0DC9" w:rsidRDefault="000A4ADD" w:rsidP="000A4ADD">
      <w:pPr>
        <w:widowControl w:val="0"/>
        <w:spacing w:line="336" w:lineRule="auto"/>
        <w:ind w:right="-1"/>
        <w:rPr>
          <w:rFonts w:ascii="Arial" w:hAnsi="Arial" w:cs="Arial"/>
          <w:color w:val="595959" w:themeColor="text1" w:themeTint="A6"/>
          <w:sz w:val="22"/>
          <w:szCs w:val="22"/>
        </w:rPr>
      </w:pPr>
      <w:r w:rsidRPr="006A0DC9">
        <w:rPr>
          <w:rFonts w:ascii="Arial" w:hAnsi="Arial" w:cs="Arial"/>
          <w:color w:val="595959" w:themeColor="text1" w:themeTint="A6"/>
          <w:sz w:val="22"/>
          <w:szCs w:val="22"/>
        </w:rPr>
        <w:t xml:space="preserve">Solarlux auf LinkedIn: </w:t>
      </w:r>
    </w:p>
    <w:p w14:paraId="257A6BBD" w14:textId="77777777" w:rsidR="000A4ADD" w:rsidRPr="006A0DC9" w:rsidRDefault="000A4ADD" w:rsidP="000A4ADD">
      <w:pPr>
        <w:widowControl w:val="0"/>
        <w:spacing w:line="336" w:lineRule="auto"/>
        <w:ind w:right="-1"/>
        <w:rPr>
          <w:rFonts w:ascii="Arial" w:hAnsi="Arial" w:cs="Arial"/>
          <w:color w:val="595959" w:themeColor="text1" w:themeTint="A6"/>
          <w:sz w:val="22"/>
          <w:szCs w:val="22"/>
        </w:rPr>
      </w:pPr>
      <w:hyperlink r:id="rId21" w:history="1">
        <w:r w:rsidRPr="006A0DC9">
          <w:rPr>
            <w:rStyle w:val="Hyperlink"/>
            <w:rFonts w:ascii="Arial" w:hAnsi="Arial" w:cs="Arial"/>
            <w:sz w:val="22"/>
            <w:szCs w:val="22"/>
          </w:rPr>
          <w:t>https://www.linkedin.com/company/solarluxgmbh/</w:t>
        </w:r>
      </w:hyperlink>
    </w:p>
    <w:p w14:paraId="3624DCEB" w14:textId="77777777" w:rsidR="000A4ADD" w:rsidRPr="006A0DC9" w:rsidRDefault="000A4ADD" w:rsidP="000A4ADD">
      <w:pPr>
        <w:widowControl w:val="0"/>
        <w:spacing w:line="336" w:lineRule="auto"/>
        <w:ind w:right="-1"/>
        <w:rPr>
          <w:rFonts w:ascii="Arial" w:hAnsi="Arial" w:cs="Arial"/>
          <w:color w:val="595959" w:themeColor="text1" w:themeTint="A6"/>
          <w:sz w:val="22"/>
          <w:szCs w:val="22"/>
        </w:rPr>
      </w:pPr>
      <w:r w:rsidRPr="006A0DC9">
        <w:rPr>
          <w:rFonts w:ascii="Arial" w:hAnsi="Arial" w:cs="Arial"/>
          <w:color w:val="595959" w:themeColor="text1" w:themeTint="A6"/>
          <w:sz w:val="22"/>
          <w:szCs w:val="22"/>
        </w:rPr>
        <w:t xml:space="preserve">Solarlux auf Instagram: </w:t>
      </w:r>
    </w:p>
    <w:p w14:paraId="3F3BF186" w14:textId="77777777" w:rsidR="000A4ADD" w:rsidRPr="006A0DC9" w:rsidRDefault="000A4ADD" w:rsidP="000A4ADD">
      <w:pPr>
        <w:widowControl w:val="0"/>
        <w:spacing w:line="336" w:lineRule="auto"/>
        <w:ind w:right="-1"/>
        <w:rPr>
          <w:rStyle w:val="Hyperlink"/>
          <w:rFonts w:ascii="Arial" w:hAnsi="Arial" w:cs="Arial"/>
          <w:sz w:val="22"/>
          <w:szCs w:val="22"/>
        </w:rPr>
      </w:pPr>
      <w:hyperlink r:id="rId22" w:history="1">
        <w:r w:rsidRPr="006A0DC9">
          <w:rPr>
            <w:rStyle w:val="Hyperlink"/>
            <w:rFonts w:ascii="Arial" w:hAnsi="Arial" w:cs="Arial"/>
            <w:sz w:val="22"/>
            <w:szCs w:val="22"/>
          </w:rPr>
          <w:t>https://www.instagram.com/solarlux/</w:t>
        </w:r>
      </w:hyperlink>
    </w:p>
    <w:p w14:paraId="5AC57120" w14:textId="0B7CCB24" w:rsidR="004E7716" w:rsidRPr="00327DA3" w:rsidRDefault="004E7716" w:rsidP="000A4ADD">
      <w:pPr>
        <w:widowControl w:val="0"/>
        <w:spacing w:line="336" w:lineRule="auto"/>
        <w:ind w:right="-1"/>
        <w:rPr>
          <w:rFonts w:ascii="Arial" w:hAnsi="Arial" w:cs="Arial"/>
          <w:color w:val="595959" w:themeColor="text1" w:themeTint="A6"/>
          <w:sz w:val="22"/>
          <w:szCs w:val="22"/>
        </w:rPr>
      </w:pPr>
      <w:r w:rsidRPr="00327DA3">
        <w:rPr>
          <w:rFonts w:ascii="Arial" w:hAnsi="Arial" w:cs="Arial"/>
          <w:color w:val="595959" w:themeColor="text1" w:themeTint="A6"/>
          <w:sz w:val="22"/>
          <w:szCs w:val="22"/>
        </w:rPr>
        <w:t xml:space="preserve">Solarlux auf Facebook: </w:t>
      </w:r>
    </w:p>
    <w:p w14:paraId="3EC595BD" w14:textId="2A942944" w:rsidR="004E7716" w:rsidRPr="006A0DC9" w:rsidRDefault="00BB3D10" w:rsidP="000A4ADD">
      <w:pPr>
        <w:widowControl w:val="0"/>
        <w:spacing w:line="336" w:lineRule="auto"/>
        <w:ind w:right="-1"/>
        <w:rPr>
          <w:rFonts w:ascii="Arial" w:hAnsi="Arial" w:cs="Arial"/>
          <w:color w:val="595959" w:themeColor="text1" w:themeTint="A6"/>
          <w:sz w:val="22"/>
          <w:szCs w:val="22"/>
        </w:rPr>
      </w:pPr>
      <w:hyperlink r:id="rId23" w:history="1">
        <w:r w:rsidRPr="006A0DC9">
          <w:rPr>
            <w:rStyle w:val="Hyperlink"/>
            <w:rFonts w:ascii="Arial" w:hAnsi="Arial" w:cs="Arial"/>
            <w:sz w:val="22"/>
            <w:szCs w:val="22"/>
          </w:rPr>
          <w:t>https://www.facebook.com/solarlux/</w:t>
        </w:r>
      </w:hyperlink>
    </w:p>
    <w:p w14:paraId="2EAA0AEC" w14:textId="77777777" w:rsidR="00BB3D10" w:rsidRPr="006A0DC9" w:rsidRDefault="00BB3D10" w:rsidP="000A4ADD">
      <w:pPr>
        <w:widowControl w:val="0"/>
        <w:spacing w:line="336" w:lineRule="auto"/>
        <w:ind w:right="-1"/>
        <w:rPr>
          <w:rFonts w:ascii="Arial" w:hAnsi="Arial" w:cs="Arial"/>
          <w:color w:val="595959" w:themeColor="text1" w:themeTint="A6"/>
          <w:sz w:val="22"/>
          <w:szCs w:val="22"/>
        </w:rPr>
      </w:pPr>
    </w:p>
    <w:p w14:paraId="451FA59C" w14:textId="4C13A527" w:rsidR="00CE7686" w:rsidRPr="006A0DC9" w:rsidRDefault="00CE7686" w:rsidP="00CE7686">
      <w:pPr>
        <w:widowControl w:val="0"/>
        <w:spacing w:line="336" w:lineRule="auto"/>
        <w:ind w:right="-283"/>
        <w:rPr>
          <w:rFonts w:ascii="Arial" w:eastAsia="Arial" w:hAnsi="Arial" w:cs="Arial"/>
          <w:b/>
          <w:color w:val="595959"/>
          <w:sz w:val="18"/>
          <w:szCs w:val="18"/>
        </w:rPr>
      </w:pPr>
      <w:r w:rsidRPr="006A0DC9">
        <w:rPr>
          <w:rFonts w:ascii="Arial" w:eastAsia="Arial" w:hAnsi="Arial" w:cs="Arial"/>
          <w:b/>
          <w:color w:val="595959"/>
          <w:sz w:val="18"/>
          <w:szCs w:val="18"/>
        </w:rPr>
        <w:t xml:space="preserve">Über Solarlux GmbH </w:t>
      </w:r>
    </w:p>
    <w:p w14:paraId="6A212092" w14:textId="51C4CDC9" w:rsidR="00CE7686" w:rsidRPr="006A0DC9" w:rsidRDefault="00CE7686" w:rsidP="00CE7686">
      <w:pPr>
        <w:widowControl w:val="0"/>
        <w:spacing w:line="336" w:lineRule="auto"/>
        <w:ind w:right="-283"/>
        <w:rPr>
          <w:rFonts w:ascii="Arial" w:eastAsia="Arial" w:hAnsi="Arial" w:cs="Arial"/>
          <w:color w:val="595959"/>
          <w:sz w:val="18"/>
          <w:szCs w:val="18"/>
        </w:rPr>
      </w:pPr>
      <w:r w:rsidRPr="006A0DC9">
        <w:rPr>
          <w:rFonts w:ascii="Arial" w:eastAsia="Arial" w:hAnsi="Arial" w:cs="Arial"/>
          <w:color w:val="595959"/>
          <w:sz w:val="18"/>
          <w:szCs w:val="18"/>
        </w:rPr>
        <w:t xml:space="preserve">Seit </w:t>
      </w:r>
      <w:r w:rsidR="000E62D6" w:rsidRPr="006A0DC9">
        <w:rPr>
          <w:rFonts w:ascii="Arial" w:eastAsia="Arial" w:hAnsi="Arial" w:cs="Arial"/>
          <w:color w:val="595959"/>
          <w:sz w:val="18"/>
          <w:szCs w:val="18"/>
        </w:rPr>
        <w:t xml:space="preserve">über </w:t>
      </w:r>
      <w:r w:rsidRPr="006A0DC9">
        <w:rPr>
          <w:rFonts w:ascii="Arial" w:eastAsia="Arial" w:hAnsi="Arial" w:cs="Arial"/>
          <w:color w:val="595959"/>
          <w:sz w:val="18"/>
          <w:szCs w:val="18"/>
        </w:rPr>
        <w:t>40 Jahren ist Solarlux Spezialist für bewegliche Fenster- und Fassadenlö</w:t>
      </w:r>
      <w:r w:rsidRPr="006A0DC9">
        <w:rPr>
          <w:rFonts w:ascii="Arial" w:eastAsia="Arial" w:hAnsi="Arial" w:cs="Arial"/>
          <w:color w:val="595959"/>
          <w:sz w:val="18"/>
          <w:szCs w:val="18"/>
        </w:rPr>
        <w:lastRenderedPageBreak/>
        <w:t>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Pr="006A0DC9"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6A0DC9" w:rsidRDefault="00BD2B47" w:rsidP="00362903">
      <w:pPr>
        <w:widowControl w:val="0"/>
        <w:spacing w:line="336" w:lineRule="auto"/>
        <w:ind w:right="-283"/>
        <w:rPr>
          <w:rFonts w:ascii="Arial" w:eastAsia="Arial" w:hAnsi="Arial" w:cs="Arial"/>
          <w:color w:val="595959"/>
          <w:sz w:val="18"/>
          <w:szCs w:val="18"/>
        </w:rPr>
      </w:pPr>
      <w:r w:rsidRPr="006A0DC9">
        <w:rPr>
          <w:rFonts w:ascii="Arial" w:eastAsia="Arial" w:hAnsi="Arial" w:cs="Arial"/>
          <w:color w:val="595959"/>
          <w:sz w:val="18"/>
          <w:szCs w:val="18"/>
        </w:rPr>
        <w:t xml:space="preserve">Für das </w:t>
      </w:r>
      <w:r w:rsidR="00556573" w:rsidRPr="006A0DC9">
        <w:rPr>
          <w:rFonts w:ascii="Arial" w:eastAsia="Arial" w:hAnsi="Arial" w:cs="Arial"/>
          <w:color w:val="595959"/>
          <w:sz w:val="18"/>
          <w:szCs w:val="18"/>
        </w:rPr>
        <w:t xml:space="preserve">herausragende und </w:t>
      </w:r>
      <w:r w:rsidRPr="006A0DC9">
        <w:rPr>
          <w:rFonts w:ascii="Arial" w:eastAsia="Arial" w:hAnsi="Arial" w:cs="Arial"/>
          <w:color w:val="595959"/>
          <w:sz w:val="18"/>
          <w:szCs w:val="18"/>
        </w:rPr>
        <w:t>vorbildlich</w:t>
      </w:r>
      <w:r w:rsidR="00556573" w:rsidRPr="006A0DC9">
        <w:rPr>
          <w:rFonts w:ascii="Arial" w:eastAsia="Arial" w:hAnsi="Arial" w:cs="Arial"/>
          <w:color w:val="595959"/>
          <w:sz w:val="18"/>
          <w:szCs w:val="18"/>
        </w:rPr>
        <w:t xml:space="preserve"> umgesetzte</w:t>
      </w:r>
      <w:r w:rsidR="00B72A5E" w:rsidRPr="006A0DC9">
        <w:rPr>
          <w:rFonts w:ascii="Arial" w:eastAsia="Arial" w:hAnsi="Arial" w:cs="Arial"/>
          <w:color w:val="595959"/>
          <w:sz w:val="18"/>
          <w:szCs w:val="18"/>
        </w:rPr>
        <w:t xml:space="preserve"> Produktdesig</w:t>
      </w:r>
      <w:r w:rsidR="000309B9" w:rsidRPr="006A0DC9">
        <w:rPr>
          <w:rFonts w:ascii="Arial" w:eastAsia="Arial" w:hAnsi="Arial" w:cs="Arial"/>
          <w:color w:val="595959"/>
          <w:sz w:val="18"/>
          <w:szCs w:val="18"/>
        </w:rPr>
        <w:t>n</w:t>
      </w:r>
      <w:r w:rsidR="00081C98" w:rsidRPr="006A0DC9">
        <w:rPr>
          <w:rFonts w:ascii="Arial" w:eastAsia="Arial" w:hAnsi="Arial" w:cs="Arial"/>
          <w:color w:val="595959"/>
          <w:sz w:val="18"/>
          <w:szCs w:val="18"/>
        </w:rPr>
        <w:t xml:space="preserve"> </w:t>
      </w:r>
      <w:r w:rsidR="00B04F88" w:rsidRPr="006A0DC9">
        <w:rPr>
          <w:rFonts w:ascii="Arial" w:eastAsia="Arial" w:hAnsi="Arial" w:cs="Arial"/>
          <w:color w:val="595959"/>
          <w:sz w:val="18"/>
          <w:szCs w:val="18"/>
        </w:rPr>
        <w:t xml:space="preserve">verschiedener Produktgruppen </w:t>
      </w:r>
      <w:r w:rsidRPr="006A0DC9">
        <w:rPr>
          <w:rFonts w:ascii="Arial" w:eastAsia="Arial" w:hAnsi="Arial" w:cs="Arial"/>
          <w:color w:val="595959"/>
          <w:sz w:val="18"/>
          <w:szCs w:val="18"/>
        </w:rPr>
        <w:t xml:space="preserve">wurde Solarlux </w:t>
      </w:r>
      <w:r w:rsidR="00D65AA6" w:rsidRPr="006A0DC9">
        <w:rPr>
          <w:rFonts w:ascii="Arial" w:eastAsia="Arial" w:hAnsi="Arial" w:cs="Arial"/>
          <w:color w:val="595959"/>
          <w:sz w:val="18"/>
          <w:szCs w:val="18"/>
        </w:rPr>
        <w:t xml:space="preserve">bereits </w:t>
      </w:r>
      <w:r w:rsidR="00A44CA1" w:rsidRPr="006A0DC9">
        <w:rPr>
          <w:rFonts w:ascii="Arial" w:eastAsia="Arial" w:hAnsi="Arial" w:cs="Arial"/>
          <w:color w:val="595959"/>
          <w:sz w:val="18"/>
          <w:szCs w:val="18"/>
        </w:rPr>
        <w:t>mehrere</w:t>
      </w:r>
      <w:r w:rsidR="007946C8" w:rsidRPr="006A0DC9">
        <w:rPr>
          <w:rFonts w:ascii="Arial" w:eastAsia="Arial" w:hAnsi="Arial" w:cs="Arial"/>
          <w:color w:val="595959"/>
          <w:sz w:val="18"/>
          <w:szCs w:val="18"/>
        </w:rPr>
        <w:t xml:space="preserve"> Jahre in Folge </w:t>
      </w:r>
      <w:r w:rsidRPr="006A0DC9">
        <w:rPr>
          <w:rFonts w:ascii="Arial" w:eastAsia="Arial" w:hAnsi="Arial" w:cs="Arial"/>
          <w:color w:val="595959"/>
          <w:sz w:val="18"/>
          <w:szCs w:val="18"/>
        </w:rPr>
        <w:t xml:space="preserve">vom </w:t>
      </w:r>
      <w:r w:rsidR="006E1D01" w:rsidRPr="006A0DC9">
        <w:rPr>
          <w:rFonts w:ascii="Arial" w:eastAsia="Arial" w:hAnsi="Arial" w:cs="Arial"/>
          <w:color w:val="595959"/>
          <w:sz w:val="18"/>
          <w:szCs w:val="18"/>
        </w:rPr>
        <w:t>Rat für Formgebung</w:t>
      </w:r>
      <w:r w:rsidRPr="006A0DC9">
        <w:rPr>
          <w:rFonts w:ascii="Arial" w:eastAsia="Arial" w:hAnsi="Arial" w:cs="Arial"/>
          <w:color w:val="595959"/>
          <w:sz w:val="18"/>
          <w:szCs w:val="18"/>
        </w:rPr>
        <w:t xml:space="preserve"> ausgezeichnet</w:t>
      </w:r>
      <w:r w:rsidR="009F7173" w:rsidRPr="006A0DC9">
        <w:rPr>
          <w:rFonts w:ascii="Arial" w:eastAsia="Arial" w:hAnsi="Arial" w:cs="Arial"/>
          <w:color w:val="595959"/>
          <w:sz w:val="18"/>
          <w:szCs w:val="18"/>
        </w:rPr>
        <w:t>, unter anderem mit dem German Design Award</w:t>
      </w:r>
      <w:r w:rsidR="004F33A2" w:rsidRPr="006A0DC9">
        <w:rPr>
          <w:rFonts w:ascii="Arial" w:eastAsia="Arial" w:hAnsi="Arial" w:cs="Arial"/>
          <w:color w:val="595959"/>
          <w:sz w:val="18"/>
          <w:szCs w:val="18"/>
        </w:rPr>
        <w:t xml:space="preserve">, dem Iconic </w:t>
      </w:r>
      <w:r w:rsidR="00B04F88" w:rsidRPr="006A0DC9">
        <w:rPr>
          <w:rFonts w:ascii="Arial" w:eastAsia="Arial" w:hAnsi="Arial" w:cs="Arial"/>
          <w:color w:val="595959"/>
          <w:sz w:val="18"/>
          <w:szCs w:val="18"/>
        </w:rPr>
        <w:br/>
      </w:r>
      <w:r w:rsidR="004F33A2" w:rsidRPr="006A0DC9">
        <w:rPr>
          <w:rFonts w:ascii="Arial" w:eastAsia="Arial" w:hAnsi="Arial" w:cs="Arial"/>
          <w:color w:val="595959"/>
          <w:sz w:val="18"/>
          <w:szCs w:val="18"/>
        </w:rPr>
        <w:t>Award</w:t>
      </w:r>
      <w:r w:rsidR="006757AA" w:rsidRPr="006A0DC9">
        <w:rPr>
          <w:rFonts w:ascii="Arial" w:eastAsia="Arial" w:hAnsi="Arial" w:cs="Arial"/>
          <w:color w:val="595959"/>
          <w:sz w:val="18"/>
          <w:szCs w:val="18"/>
        </w:rPr>
        <w:t>s</w:t>
      </w:r>
      <w:r w:rsidR="0085596B" w:rsidRPr="006A0DC9">
        <w:rPr>
          <w:rFonts w:ascii="Arial" w:eastAsia="Arial" w:hAnsi="Arial" w:cs="Arial"/>
          <w:color w:val="595959"/>
          <w:sz w:val="18"/>
          <w:szCs w:val="18"/>
        </w:rPr>
        <w:t>: Innovative Architecture</w:t>
      </w:r>
      <w:r w:rsidR="004F33A2" w:rsidRPr="006A0DC9">
        <w:rPr>
          <w:rFonts w:ascii="Arial" w:eastAsia="Arial" w:hAnsi="Arial" w:cs="Arial"/>
          <w:color w:val="595959"/>
          <w:sz w:val="18"/>
          <w:szCs w:val="18"/>
        </w:rPr>
        <w:t xml:space="preserve"> und</w:t>
      </w:r>
      <w:r w:rsidR="0085596B" w:rsidRPr="006A0DC9">
        <w:rPr>
          <w:rFonts w:ascii="Arial" w:eastAsia="Arial" w:hAnsi="Arial" w:cs="Arial"/>
          <w:color w:val="595959"/>
          <w:sz w:val="18"/>
          <w:szCs w:val="18"/>
        </w:rPr>
        <w:t xml:space="preserve"> </w:t>
      </w:r>
      <w:r w:rsidR="00A44CA1" w:rsidRPr="006A0DC9">
        <w:rPr>
          <w:rFonts w:ascii="Arial" w:eastAsia="Arial" w:hAnsi="Arial" w:cs="Arial"/>
          <w:color w:val="595959"/>
          <w:sz w:val="18"/>
          <w:szCs w:val="18"/>
        </w:rPr>
        <w:t xml:space="preserve">dem </w:t>
      </w:r>
      <w:r w:rsidR="0085596B" w:rsidRPr="006A0DC9">
        <w:rPr>
          <w:rFonts w:ascii="Arial" w:eastAsia="Arial" w:hAnsi="Arial" w:cs="Arial"/>
          <w:color w:val="595959"/>
          <w:sz w:val="18"/>
          <w:szCs w:val="18"/>
        </w:rPr>
        <w:t>iF Design</w:t>
      </w:r>
      <w:r w:rsidR="00A44CA1" w:rsidRPr="006A0DC9">
        <w:rPr>
          <w:rFonts w:ascii="Arial" w:eastAsia="Arial" w:hAnsi="Arial" w:cs="Arial"/>
          <w:color w:val="595959"/>
          <w:sz w:val="18"/>
          <w:szCs w:val="18"/>
        </w:rPr>
        <w:t xml:space="preserve"> Award. </w:t>
      </w:r>
    </w:p>
    <w:p w14:paraId="425D3637" w14:textId="64A6D871" w:rsidR="007F341F" w:rsidRPr="006A0DC9" w:rsidRDefault="00362903" w:rsidP="00362903">
      <w:pPr>
        <w:widowControl w:val="0"/>
        <w:spacing w:line="336" w:lineRule="auto"/>
        <w:ind w:right="-283"/>
        <w:rPr>
          <w:rFonts w:ascii="Arial" w:eastAsia="Arial" w:hAnsi="Arial" w:cs="Arial"/>
          <w:color w:val="595959"/>
          <w:sz w:val="18"/>
          <w:szCs w:val="18"/>
        </w:rPr>
      </w:pPr>
      <w:r w:rsidRPr="006A0DC9">
        <w:rPr>
          <w:rFonts w:ascii="Arial" w:eastAsia="Arial" w:hAnsi="Arial" w:cs="Arial"/>
          <w:color w:val="595959"/>
          <w:sz w:val="18"/>
          <w:szCs w:val="18"/>
        </w:rPr>
        <w:t xml:space="preserve"> </w:t>
      </w:r>
    </w:p>
    <w:p w14:paraId="3B68319A" w14:textId="35EFD75E" w:rsidR="006757AA" w:rsidRPr="006A0DC9" w:rsidRDefault="00A36AFF" w:rsidP="00362903">
      <w:pPr>
        <w:widowControl w:val="0"/>
        <w:spacing w:line="336" w:lineRule="auto"/>
        <w:ind w:right="-283"/>
      </w:pPr>
      <w:r w:rsidRPr="006A0DC9">
        <w:rPr>
          <w:noProof/>
        </w:rPr>
        <w:drawing>
          <wp:inline distT="0" distB="0" distL="0" distR="0" wp14:anchorId="5CC4FABA" wp14:editId="61B4BCFD">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6A0DC9">
        <w:rPr>
          <w:rFonts w:ascii="Arial" w:eastAsia="Arial" w:hAnsi="Arial" w:cs="Arial"/>
          <w:color w:val="595959"/>
          <w:sz w:val="18"/>
          <w:szCs w:val="18"/>
        </w:rPr>
        <w:t xml:space="preserve">   </w:t>
      </w:r>
      <w:r w:rsidR="00556573" w:rsidRPr="006A0DC9">
        <w:rPr>
          <w:noProof/>
        </w:rPr>
        <w:drawing>
          <wp:inline distT="0" distB="0" distL="0" distR="0" wp14:anchorId="45CF4899" wp14:editId="353F8A98">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6A0DC9">
        <w:t xml:space="preserve">   </w:t>
      </w:r>
      <w:r w:rsidR="00073A50" w:rsidRPr="006A0DC9">
        <w:rPr>
          <w:noProof/>
        </w:rPr>
        <w:drawing>
          <wp:inline distT="0" distB="0" distL="0" distR="0" wp14:anchorId="1799D202" wp14:editId="1A511FD9">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6A0DC9">
        <w:t xml:space="preserve">   </w:t>
      </w:r>
      <w:r w:rsidR="000E69D5" w:rsidRPr="006A0DC9">
        <w:rPr>
          <w:noProof/>
        </w:rPr>
        <w:drawing>
          <wp:inline distT="0" distB="0" distL="0" distR="0" wp14:anchorId="592B0248" wp14:editId="14EE7026">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6A0DC9">
        <w:t xml:space="preserve">   </w:t>
      </w:r>
      <w:r w:rsidR="00294D10" w:rsidRPr="006A0DC9">
        <w:rPr>
          <w:noProof/>
        </w:rPr>
        <w:drawing>
          <wp:inline distT="0" distB="0" distL="0" distR="0" wp14:anchorId="4D260F42" wp14:editId="1F297807">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8"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6A0DC9" w:rsidRDefault="006757AA" w:rsidP="00362903">
      <w:pPr>
        <w:widowControl w:val="0"/>
        <w:spacing w:line="336" w:lineRule="auto"/>
        <w:ind w:right="-283"/>
      </w:pPr>
    </w:p>
    <w:p w14:paraId="26DB56FC" w14:textId="7F08B0BF" w:rsidR="00DD4F60" w:rsidRPr="006A0DC9"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6A0DC9" w:rsidSect="00FD35F4">
      <w:headerReference w:type="default" r:id="rId29"/>
      <w:footerReference w:type="even" r:id="rId30"/>
      <w:footerReference w:type="default" r:id="rId31"/>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E2AC" w14:textId="77777777" w:rsidR="005305DE" w:rsidRDefault="005305DE">
      <w:r>
        <w:separator/>
      </w:r>
    </w:p>
  </w:endnote>
  <w:endnote w:type="continuationSeparator" w:id="0">
    <w:p w14:paraId="0B597056" w14:textId="77777777" w:rsidR="005305DE" w:rsidRDefault="005305DE">
      <w:r>
        <w:continuationSeparator/>
      </w:r>
    </w:p>
  </w:endnote>
  <w:endnote w:type="continuationNotice" w:id="1">
    <w:p w14:paraId="41222CB2" w14:textId="77777777" w:rsidR="005305DE" w:rsidRDefault="0053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1E53" w14:textId="77777777" w:rsidR="005305DE" w:rsidRDefault="005305DE">
      <w:r>
        <w:separator/>
      </w:r>
    </w:p>
  </w:footnote>
  <w:footnote w:type="continuationSeparator" w:id="0">
    <w:p w14:paraId="42B95A65" w14:textId="77777777" w:rsidR="005305DE" w:rsidRDefault="005305DE">
      <w:r>
        <w:continuationSeparator/>
      </w:r>
    </w:p>
  </w:footnote>
  <w:footnote w:type="continuationNotice" w:id="1">
    <w:p w14:paraId="7AD03E8B" w14:textId="77777777" w:rsidR="005305DE" w:rsidRDefault="00530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35pt;height: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3858"/>
    <w:rsid w:val="000342F8"/>
    <w:rsid w:val="000345D1"/>
    <w:rsid w:val="00034758"/>
    <w:rsid w:val="00036912"/>
    <w:rsid w:val="00037535"/>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48"/>
    <w:rsid w:val="000B21CC"/>
    <w:rsid w:val="000B31B2"/>
    <w:rsid w:val="000B429B"/>
    <w:rsid w:val="000B5BAD"/>
    <w:rsid w:val="000B7BE6"/>
    <w:rsid w:val="000C0016"/>
    <w:rsid w:val="000C2370"/>
    <w:rsid w:val="000C2CC3"/>
    <w:rsid w:val="000C30E1"/>
    <w:rsid w:val="000C516E"/>
    <w:rsid w:val="000C59AD"/>
    <w:rsid w:val="000C5EC5"/>
    <w:rsid w:val="000C7619"/>
    <w:rsid w:val="000C7B71"/>
    <w:rsid w:val="000C7D55"/>
    <w:rsid w:val="000D17A3"/>
    <w:rsid w:val="000D2D31"/>
    <w:rsid w:val="000D3F5C"/>
    <w:rsid w:val="000D57D7"/>
    <w:rsid w:val="000D6AF9"/>
    <w:rsid w:val="000E46B7"/>
    <w:rsid w:val="000E5E22"/>
    <w:rsid w:val="000E62D6"/>
    <w:rsid w:val="000E69D5"/>
    <w:rsid w:val="000F08BD"/>
    <w:rsid w:val="000F0A80"/>
    <w:rsid w:val="000F0B5E"/>
    <w:rsid w:val="000F1765"/>
    <w:rsid w:val="000F1826"/>
    <w:rsid w:val="000F42F7"/>
    <w:rsid w:val="000F4C18"/>
    <w:rsid w:val="000F5E25"/>
    <w:rsid w:val="000F6986"/>
    <w:rsid w:val="00100904"/>
    <w:rsid w:val="00101480"/>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867B4"/>
    <w:rsid w:val="00187E85"/>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38A"/>
    <w:rsid w:val="0023115B"/>
    <w:rsid w:val="002311D3"/>
    <w:rsid w:val="00232643"/>
    <w:rsid w:val="002335E3"/>
    <w:rsid w:val="00233FA0"/>
    <w:rsid w:val="002348B9"/>
    <w:rsid w:val="00235481"/>
    <w:rsid w:val="00235737"/>
    <w:rsid w:val="00237452"/>
    <w:rsid w:val="00237DBA"/>
    <w:rsid w:val="00240228"/>
    <w:rsid w:val="00240712"/>
    <w:rsid w:val="00241AA2"/>
    <w:rsid w:val="002425B0"/>
    <w:rsid w:val="0024393B"/>
    <w:rsid w:val="00243DB1"/>
    <w:rsid w:val="002477E5"/>
    <w:rsid w:val="00247CDE"/>
    <w:rsid w:val="00247FDC"/>
    <w:rsid w:val="002507FB"/>
    <w:rsid w:val="00250A1D"/>
    <w:rsid w:val="0025112A"/>
    <w:rsid w:val="0025154C"/>
    <w:rsid w:val="00251668"/>
    <w:rsid w:val="0025184E"/>
    <w:rsid w:val="00252571"/>
    <w:rsid w:val="002541EF"/>
    <w:rsid w:val="0025434F"/>
    <w:rsid w:val="00254946"/>
    <w:rsid w:val="00254C6E"/>
    <w:rsid w:val="00254F44"/>
    <w:rsid w:val="00255753"/>
    <w:rsid w:val="00256E41"/>
    <w:rsid w:val="00261312"/>
    <w:rsid w:val="00262B8E"/>
    <w:rsid w:val="00263190"/>
    <w:rsid w:val="0026531A"/>
    <w:rsid w:val="00266072"/>
    <w:rsid w:val="00267688"/>
    <w:rsid w:val="00270A67"/>
    <w:rsid w:val="00270C97"/>
    <w:rsid w:val="002719C3"/>
    <w:rsid w:val="002723D7"/>
    <w:rsid w:val="0027291C"/>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4D10"/>
    <w:rsid w:val="00294DDB"/>
    <w:rsid w:val="00296DA2"/>
    <w:rsid w:val="002A0B2D"/>
    <w:rsid w:val="002A1D07"/>
    <w:rsid w:val="002A1EA5"/>
    <w:rsid w:val="002A2819"/>
    <w:rsid w:val="002A2B25"/>
    <w:rsid w:val="002A62D8"/>
    <w:rsid w:val="002A6B7F"/>
    <w:rsid w:val="002B1F2A"/>
    <w:rsid w:val="002B2BED"/>
    <w:rsid w:val="002B2F9E"/>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27DA3"/>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46CE"/>
    <w:rsid w:val="00364C88"/>
    <w:rsid w:val="00364E43"/>
    <w:rsid w:val="003651D5"/>
    <w:rsid w:val="0036633E"/>
    <w:rsid w:val="003706B7"/>
    <w:rsid w:val="0037262A"/>
    <w:rsid w:val="003746F3"/>
    <w:rsid w:val="0037473B"/>
    <w:rsid w:val="00374A16"/>
    <w:rsid w:val="00374CA2"/>
    <w:rsid w:val="00376393"/>
    <w:rsid w:val="00376994"/>
    <w:rsid w:val="00380B16"/>
    <w:rsid w:val="00380C4E"/>
    <w:rsid w:val="0038163F"/>
    <w:rsid w:val="003819E7"/>
    <w:rsid w:val="003823A3"/>
    <w:rsid w:val="003876FC"/>
    <w:rsid w:val="0039054F"/>
    <w:rsid w:val="003915ED"/>
    <w:rsid w:val="00391BD2"/>
    <w:rsid w:val="00393BEF"/>
    <w:rsid w:val="00395C2E"/>
    <w:rsid w:val="00395F77"/>
    <w:rsid w:val="0039615A"/>
    <w:rsid w:val="00396E1D"/>
    <w:rsid w:val="00396FA5"/>
    <w:rsid w:val="00397516"/>
    <w:rsid w:val="003A0329"/>
    <w:rsid w:val="003A03B0"/>
    <w:rsid w:val="003A068E"/>
    <w:rsid w:val="003A073A"/>
    <w:rsid w:val="003A384B"/>
    <w:rsid w:val="003A3DB2"/>
    <w:rsid w:val="003A56C7"/>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0288"/>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59B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262C"/>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5C3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52FF"/>
    <w:rsid w:val="004D559A"/>
    <w:rsid w:val="004D7578"/>
    <w:rsid w:val="004E1172"/>
    <w:rsid w:val="004E2031"/>
    <w:rsid w:val="004E2CA9"/>
    <w:rsid w:val="004E35AB"/>
    <w:rsid w:val="004E36EE"/>
    <w:rsid w:val="004E3808"/>
    <w:rsid w:val="004E61AA"/>
    <w:rsid w:val="004E6901"/>
    <w:rsid w:val="004E72B2"/>
    <w:rsid w:val="004E7716"/>
    <w:rsid w:val="004E7878"/>
    <w:rsid w:val="004F0FED"/>
    <w:rsid w:val="004F1118"/>
    <w:rsid w:val="004F1A30"/>
    <w:rsid w:val="004F1FE3"/>
    <w:rsid w:val="004F33A2"/>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640B"/>
    <w:rsid w:val="00507CEB"/>
    <w:rsid w:val="005107DC"/>
    <w:rsid w:val="00510959"/>
    <w:rsid w:val="00511132"/>
    <w:rsid w:val="00511808"/>
    <w:rsid w:val="00511C87"/>
    <w:rsid w:val="005124C1"/>
    <w:rsid w:val="005126B1"/>
    <w:rsid w:val="00513838"/>
    <w:rsid w:val="00513AB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05DE"/>
    <w:rsid w:val="0053149E"/>
    <w:rsid w:val="005317F9"/>
    <w:rsid w:val="00532815"/>
    <w:rsid w:val="00533853"/>
    <w:rsid w:val="00534196"/>
    <w:rsid w:val="005350E3"/>
    <w:rsid w:val="0053790D"/>
    <w:rsid w:val="00537C16"/>
    <w:rsid w:val="005434F6"/>
    <w:rsid w:val="00543C6F"/>
    <w:rsid w:val="00544E98"/>
    <w:rsid w:val="00545742"/>
    <w:rsid w:val="00550A2B"/>
    <w:rsid w:val="00550DB7"/>
    <w:rsid w:val="005525C3"/>
    <w:rsid w:val="00552835"/>
    <w:rsid w:val="00552D61"/>
    <w:rsid w:val="00553E13"/>
    <w:rsid w:val="00554164"/>
    <w:rsid w:val="005545D3"/>
    <w:rsid w:val="00554BBD"/>
    <w:rsid w:val="0055571D"/>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826"/>
    <w:rsid w:val="005F2AFB"/>
    <w:rsid w:val="005F371F"/>
    <w:rsid w:val="005F391E"/>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0F79"/>
    <w:rsid w:val="00652DD4"/>
    <w:rsid w:val="00654B36"/>
    <w:rsid w:val="00654D20"/>
    <w:rsid w:val="00655A33"/>
    <w:rsid w:val="00655D32"/>
    <w:rsid w:val="00656121"/>
    <w:rsid w:val="0065619F"/>
    <w:rsid w:val="00656624"/>
    <w:rsid w:val="00656705"/>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0DC9"/>
    <w:rsid w:val="006A14D4"/>
    <w:rsid w:val="006A3B4D"/>
    <w:rsid w:val="006A3D23"/>
    <w:rsid w:val="006A3E82"/>
    <w:rsid w:val="006A4421"/>
    <w:rsid w:val="006A6939"/>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E1D01"/>
    <w:rsid w:val="006E4F5B"/>
    <w:rsid w:val="006E626F"/>
    <w:rsid w:val="006E667B"/>
    <w:rsid w:val="006E6BE6"/>
    <w:rsid w:val="006E7FEC"/>
    <w:rsid w:val="006F0506"/>
    <w:rsid w:val="006F48A4"/>
    <w:rsid w:val="006F4A9A"/>
    <w:rsid w:val="006F5425"/>
    <w:rsid w:val="006F5440"/>
    <w:rsid w:val="006F58FD"/>
    <w:rsid w:val="006F5C85"/>
    <w:rsid w:val="006F7430"/>
    <w:rsid w:val="006F782F"/>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57CE0"/>
    <w:rsid w:val="00760781"/>
    <w:rsid w:val="00762118"/>
    <w:rsid w:val="00762CC3"/>
    <w:rsid w:val="00764CC9"/>
    <w:rsid w:val="007655B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87119"/>
    <w:rsid w:val="00790123"/>
    <w:rsid w:val="00790748"/>
    <w:rsid w:val="00790A22"/>
    <w:rsid w:val="00790FE9"/>
    <w:rsid w:val="007946C8"/>
    <w:rsid w:val="00794B00"/>
    <w:rsid w:val="00796B94"/>
    <w:rsid w:val="007A1048"/>
    <w:rsid w:val="007A1580"/>
    <w:rsid w:val="007A3517"/>
    <w:rsid w:val="007A4A0A"/>
    <w:rsid w:val="007A5201"/>
    <w:rsid w:val="007A6C27"/>
    <w:rsid w:val="007A7E60"/>
    <w:rsid w:val="007B0745"/>
    <w:rsid w:val="007B1F1B"/>
    <w:rsid w:val="007B2692"/>
    <w:rsid w:val="007B2828"/>
    <w:rsid w:val="007B2C7F"/>
    <w:rsid w:val="007B2E0D"/>
    <w:rsid w:val="007B32D6"/>
    <w:rsid w:val="007B40BF"/>
    <w:rsid w:val="007B4D44"/>
    <w:rsid w:val="007B4FFE"/>
    <w:rsid w:val="007B5068"/>
    <w:rsid w:val="007B54B2"/>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38DB"/>
    <w:rsid w:val="007E41A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0F25"/>
    <w:rsid w:val="008C1543"/>
    <w:rsid w:val="008C16CA"/>
    <w:rsid w:val="008C1F55"/>
    <w:rsid w:val="008C2568"/>
    <w:rsid w:val="008C38B0"/>
    <w:rsid w:val="008C3D4F"/>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1A2E"/>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571A"/>
    <w:rsid w:val="009B62EF"/>
    <w:rsid w:val="009B6A49"/>
    <w:rsid w:val="009B6CAF"/>
    <w:rsid w:val="009C30AC"/>
    <w:rsid w:val="009C4906"/>
    <w:rsid w:val="009C4E0E"/>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E0336"/>
    <w:rsid w:val="009E1341"/>
    <w:rsid w:val="009E1365"/>
    <w:rsid w:val="009E228E"/>
    <w:rsid w:val="009E2858"/>
    <w:rsid w:val="009E2F59"/>
    <w:rsid w:val="009E3204"/>
    <w:rsid w:val="009E3228"/>
    <w:rsid w:val="009E35BE"/>
    <w:rsid w:val="009E3DEA"/>
    <w:rsid w:val="009E4823"/>
    <w:rsid w:val="009E4BB7"/>
    <w:rsid w:val="009E5D66"/>
    <w:rsid w:val="009E70C4"/>
    <w:rsid w:val="009E7B61"/>
    <w:rsid w:val="009E7FB3"/>
    <w:rsid w:val="009F0184"/>
    <w:rsid w:val="009F0D9B"/>
    <w:rsid w:val="009F13CF"/>
    <w:rsid w:val="009F1517"/>
    <w:rsid w:val="009F367D"/>
    <w:rsid w:val="009F39F7"/>
    <w:rsid w:val="009F3B54"/>
    <w:rsid w:val="009F3E32"/>
    <w:rsid w:val="009F4679"/>
    <w:rsid w:val="009F4D11"/>
    <w:rsid w:val="009F4E8D"/>
    <w:rsid w:val="009F566B"/>
    <w:rsid w:val="009F57D8"/>
    <w:rsid w:val="009F7173"/>
    <w:rsid w:val="009F78F4"/>
    <w:rsid w:val="009F7C87"/>
    <w:rsid w:val="00A01B62"/>
    <w:rsid w:val="00A03DB5"/>
    <w:rsid w:val="00A0403E"/>
    <w:rsid w:val="00A06082"/>
    <w:rsid w:val="00A11E7A"/>
    <w:rsid w:val="00A1297F"/>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045"/>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2A4"/>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5002"/>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4775"/>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4D34"/>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A5E"/>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6585"/>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74BD"/>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577"/>
    <w:rsid w:val="00D33777"/>
    <w:rsid w:val="00D33B43"/>
    <w:rsid w:val="00D33EBE"/>
    <w:rsid w:val="00D3414B"/>
    <w:rsid w:val="00D3668F"/>
    <w:rsid w:val="00D37A0D"/>
    <w:rsid w:val="00D408B0"/>
    <w:rsid w:val="00D40A34"/>
    <w:rsid w:val="00D414C9"/>
    <w:rsid w:val="00D41C87"/>
    <w:rsid w:val="00D422DA"/>
    <w:rsid w:val="00D42796"/>
    <w:rsid w:val="00D42AB0"/>
    <w:rsid w:val="00D42E7A"/>
    <w:rsid w:val="00D43C03"/>
    <w:rsid w:val="00D43EEE"/>
    <w:rsid w:val="00D43F37"/>
    <w:rsid w:val="00D45F29"/>
    <w:rsid w:val="00D4669C"/>
    <w:rsid w:val="00D46769"/>
    <w:rsid w:val="00D50F0F"/>
    <w:rsid w:val="00D51064"/>
    <w:rsid w:val="00D51111"/>
    <w:rsid w:val="00D525BC"/>
    <w:rsid w:val="00D54908"/>
    <w:rsid w:val="00D57A03"/>
    <w:rsid w:val="00D601E9"/>
    <w:rsid w:val="00D60E96"/>
    <w:rsid w:val="00D63059"/>
    <w:rsid w:val="00D639C9"/>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279"/>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36015"/>
    <w:rsid w:val="00E4140C"/>
    <w:rsid w:val="00E42267"/>
    <w:rsid w:val="00E42F63"/>
    <w:rsid w:val="00E4458E"/>
    <w:rsid w:val="00E470E3"/>
    <w:rsid w:val="00E4714C"/>
    <w:rsid w:val="00E474AC"/>
    <w:rsid w:val="00E47F4C"/>
    <w:rsid w:val="00E50477"/>
    <w:rsid w:val="00E50AC0"/>
    <w:rsid w:val="00E52A4A"/>
    <w:rsid w:val="00E5351E"/>
    <w:rsid w:val="00E53AD0"/>
    <w:rsid w:val="00E53AEC"/>
    <w:rsid w:val="00E54A57"/>
    <w:rsid w:val="00E554AA"/>
    <w:rsid w:val="00E556C4"/>
    <w:rsid w:val="00E55B14"/>
    <w:rsid w:val="00E562C2"/>
    <w:rsid w:val="00E57BCA"/>
    <w:rsid w:val="00E611E9"/>
    <w:rsid w:val="00E6338F"/>
    <w:rsid w:val="00E635E0"/>
    <w:rsid w:val="00E6366B"/>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2EB2"/>
    <w:rsid w:val="00ED3E57"/>
    <w:rsid w:val="00ED3F14"/>
    <w:rsid w:val="00ED430C"/>
    <w:rsid w:val="00ED4E11"/>
    <w:rsid w:val="00ED6CA3"/>
    <w:rsid w:val="00EE03CC"/>
    <w:rsid w:val="00EE24EE"/>
    <w:rsid w:val="00EE25F5"/>
    <w:rsid w:val="00EE2ABF"/>
    <w:rsid w:val="00EE305A"/>
    <w:rsid w:val="00EE345A"/>
    <w:rsid w:val="00EE3BCB"/>
    <w:rsid w:val="00EE5500"/>
    <w:rsid w:val="00EE67A4"/>
    <w:rsid w:val="00EE7375"/>
    <w:rsid w:val="00EE79AA"/>
    <w:rsid w:val="00EF0630"/>
    <w:rsid w:val="00EF0AED"/>
    <w:rsid w:val="00EF0DA1"/>
    <w:rsid w:val="00EF1580"/>
    <w:rsid w:val="00EF3D49"/>
    <w:rsid w:val="00EF505D"/>
    <w:rsid w:val="00EF584F"/>
    <w:rsid w:val="00EF5A63"/>
    <w:rsid w:val="00EF5B7C"/>
    <w:rsid w:val="00EF68DF"/>
    <w:rsid w:val="00EF7118"/>
    <w:rsid w:val="00EF71C3"/>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E01"/>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35F4"/>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s://www.linkedin.com/company/solarluxgmb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facebook.com/solarlux/" TargetMode="External"/><Relationship Id="rId28"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solarlux/" TargetMode="External"/><Relationship Id="rId27" Type="http://schemas.openxmlformats.org/officeDocument/2006/relationships/image" Target="media/image14.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5C4C7AD1-5365-4D41-A2FE-CD7544DE1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1470</Words>
  <Characters>9263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10712</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29</cp:revision>
  <cp:lastPrinted>2022-02-22T17:48:00Z</cp:lastPrinted>
  <dcterms:created xsi:type="dcterms:W3CDTF">2024-11-25T10:29:00Z</dcterms:created>
  <dcterms:modified xsi:type="dcterms:W3CDTF">2024-11-29T11:33:00Z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