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6A0DC9" w:rsidRDefault="006D6279" w:rsidP="002348B9">
      <w:pPr>
        <w:widowControl w:val="0"/>
        <w:spacing w:line="336" w:lineRule="auto"/>
        <w:rPr>
          <w:rFonts w:ascii="Arial" w:eastAsia="Calibri" w:hAnsi="Arial" w:cs="Arial"/>
          <w:color w:val="595959" w:themeColor="text1" w:themeTint="A6"/>
          <w:sz w:val="48"/>
          <w:szCs w:val="48"/>
          <w:lang w:eastAsia="en-US"/>
        </w:rPr>
      </w:pPr>
      <w:r w:rsidRPr="006A0DC9">
        <w:rPr>
          <w:rFonts w:ascii="Arial" w:eastAsia="Calibri" w:hAnsi="Arial" w:cs="Arial"/>
          <w:color w:val="595959" w:themeColor="text1" w:themeTint="A6"/>
          <w:sz w:val="48"/>
          <w:szCs w:val="48"/>
          <w:lang w:eastAsia="en-US"/>
        </w:rPr>
        <w:t>Presseinformation</w:t>
      </w:r>
    </w:p>
    <w:p w14:paraId="5DDA9DC6" w14:textId="77812CEA" w:rsidR="00395F77" w:rsidRPr="006A0DC9" w:rsidRDefault="00395F77" w:rsidP="00395F77">
      <w:pPr>
        <w:widowControl w:val="0"/>
        <w:spacing w:line="336" w:lineRule="auto"/>
        <w:ind w:right="-1"/>
        <w:rPr>
          <w:rFonts w:ascii="Arial" w:eastAsia="Calibri" w:hAnsi="Arial" w:cs="Arial"/>
          <w:color w:val="595959" w:themeColor="text1" w:themeTint="A6"/>
          <w:sz w:val="18"/>
          <w:szCs w:val="18"/>
          <w:lang w:eastAsia="en-US"/>
        </w:rPr>
      </w:pPr>
      <w:r w:rsidRPr="006A0DC9">
        <w:rPr>
          <w:rFonts w:ascii="Arial" w:hAnsi="Arial" w:cs="Arial"/>
          <w:color w:val="595959" w:themeColor="text1" w:themeTint="A6"/>
          <w:sz w:val="18"/>
          <w:szCs w:val="18"/>
        </w:rPr>
        <w:t xml:space="preserve">Melle, </w:t>
      </w:r>
      <w:r w:rsidR="00632D8F">
        <w:rPr>
          <w:rFonts w:ascii="Arial" w:hAnsi="Arial" w:cs="Arial"/>
          <w:color w:val="595959" w:themeColor="text1" w:themeTint="A6"/>
          <w:sz w:val="18"/>
          <w:szCs w:val="18"/>
        </w:rPr>
        <w:t>Dezember</w:t>
      </w:r>
      <w:r w:rsidRPr="006A0DC9">
        <w:rPr>
          <w:rFonts w:ascii="Arial" w:hAnsi="Arial" w:cs="Arial"/>
          <w:color w:val="595959" w:themeColor="text1" w:themeTint="A6"/>
          <w:sz w:val="18"/>
          <w:szCs w:val="18"/>
        </w:rPr>
        <w:t xml:space="preserve"> 202</w:t>
      </w:r>
      <w:r w:rsidR="00012E3A" w:rsidRPr="006A0DC9">
        <w:rPr>
          <w:rFonts w:ascii="Arial" w:hAnsi="Arial" w:cs="Arial"/>
          <w:color w:val="595959" w:themeColor="text1" w:themeTint="A6"/>
          <w:sz w:val="18"/>
          <w:szCs w:val="18"/>
        </w:rPr>
        <w:t>4</w:t>
      </w:r>
    </w:p>
    <w:p w14:paraId="15C5029C" w14:textId="77777777" w:rsidR="006D6279" w:rsidRPr="006A0DC9" w:rsidRDefault="006D6279" w:rsidP="006C4F8E">
      <w:pPr>
        <w:rPr>
          <w:rFonts w:ascii="Arial" w:hAnsi="Arial" w:cs="Arial"/>
          <w:b/>
          <w:color w:val="595959" w:themeColor="text1" w:themeTint="A6"/>
          <w:sz w:val="28"/>
          <w:szCs w:val="28"/>
        </w:rPr>
      </w:pPr>
    </w:p>
    <w:p w14:paraId="0F6A73A0" w14:textId="5BCD7F61" w:rsidR="00BD74BD" w:rsidRPr="006A0DC9" w:rsidRDefault="00BD74BD" w:rsidP="00BD74BD">
      <w:pPr>
        <w:rPr>
          <w:b/>
          <w:bCs/>
        </w:rPr>
      </w:pPr>
      <w:r w:rsidRPr="006A0DC9">
        <w:rPr>
          <w:rFonts w:ascii="Arial" w:hAnsi="Arial" w:cs="Arial"/>
          <w:b/>
          <w:color w:val="595959" w:themeColor="text1" w:themeTint="A6"/>
          <w:sz w:val="28"/>
          <w:szCs w:val="28"/>
        </w:rPr>
        <w:t>Wohnen zwischen Baumkronen</w:t>
      </w:r>
    </w:p>
    <w:p w14:paraId="3AAB46DC" w14:textId="77777777" w:rsidR="00AF5002" w:rsidRDefault="00AF5002" w:rsidP="006A0DC9">
      <w:pPr>
        <w:autoSpaceDE w:val="0"/>
        <w:autoSpaceDN w:val="0"/>
        <w:adjustRightInd w:val="0"/>
        <w:spacing w:line="360" w:lineRule="auto"/>
        <w:rPr>
          <w:rFonts w:ascii="Arial" w:hAnsi="Arial" w:cs="Arial"/>
          <w:bCs/>
          <w:color w:val="595959" w:themeColor="text1" w:themeTint="A6"/>
          <w:sz w:val="22"/>
          <w:szCs w:val="22"/>
        </w:rPr>
      </w:pPr>
    </w:p>
    <w:p w14:paraId="0B6EA02A" w14:textId="45501F84" w:rsidR="006A0DC9" w:rsidRPr="006A0DC9" w:rsidRDefault="006A0DC9" w:rsidP="006A0DC9">
      <w:pPr>
        <w:autoSpaceDE w:val="0"/>
        <w:autoSpaceDN w:val="0"/>
        <w:adjustRightInd w:val="0"/>
        <w:spacing w:line="360" w:lineRule="auto"/>
        <w:rPr>
          <w:rFonts w:ascii="Arial" w:hAnsi="Arial" w:cs="Arial"/>
          <w:bCs/>
          <w:color w:val="595959" w:themeColor="text1" w:themeTint="A6"/>
          <w:sz w:val="22"/>
          <w:szCs w:val="22"/>
        </w:rPr>
      </w:pPr>
      <w:r w:rsidRPr="006A0DC9">
        <w:rPr>
          <w:rFonts w:ascii="Arial" w:hAnsi="Arial" w:cs="Arial"/>
          <w:bCs/>
          <w:color w:val="595959" w:themeColor="text1" w:themeTint="A6"/>
          <w:sz w:val="22"/>
          <w:szCs w:val="22"/>
        </w:rPr>
        <w:t>Wohn- und Geschäftshaus mit Laubengang-Verglasung</w:t>
      </w:r>
      <w:r w:rsidR="00D414C9"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58242" behindDoc="0" locked="1" layoutInCell="1" allowOverlap="1" wp14:anchorId="0E477E99" wp14:editId="45569FC6">
                <wp:simplePos x="0" y="0"/>
                <wp:positionH relativeFrom="column">
                  <wp:posOffset>4498340</wp:posOffset>
                </wp:positionH>
                <wp:positionV relativeFrom="paragraph">
                  <wp:posOffset>-1324610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B11329B" w14:textId="77777777" w:rsidR="00D414C9" w:rsidRPr="00D20465" w:rsidRDefault="00D414C9" w:rsidP="00D414C9">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DCF22A6"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7E7118F0"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53D698D6"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6AB22813"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4FB8550A" w14:textId="77777777" w:rsidR="00D414C9" w:rsidRPr="00B90781"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7E99" id="_x0000_t202" coordsize="21600,21600" o:spt="202" path="m,l,21600r21600,l21600,xe">
                <v:stroke joinstyle="miter"/>
                <v:path gradientshapeok="t" o:connecttype="rect"/>
              </v:shapetype>
              <v:shape id="Text Box 2" o:spid="_x0000_s1026" type="#_x0000_t202" style="position:absolute;margin-left:354.2pt;margin-top:-104.3pt;width:143.4pt;height:8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" filled="f" stroked="f">
                <v:textbox inset=",7.2pt,,7.2pt">
                  <w:txbxContent>
                    <w:p w14:paraId="0B11329B" w14:textId="77777777" w:rsidR="00D414C9" w:rsidRPr="00D20465" w:rsidRDefault="00D414C9" w:rsidP="00D414C9">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DCF22A6"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7E7118F0"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53D698D6"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6AB22813" w14:textId="77777777" w:rsidR="00D414C9" w:rsidRPr="00683B83"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4FB8550A" w14:textId="77777777" w:rsidR="00D414C9" w:rsidRPr="00B90781" w:rsidRDefault="00D414C9" w:rsidP="00D414C9">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r w:rsidR="00D414C9"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58243" behindDoc="1" locked="1" layoutInCell="1" allowOverlap="0" wp14:anchorId="445E75F8" wp14:editId="3C4EAF65">
                <wp:simplePos x="0" y="0"/>
                <wp:positionH relativeFrom="column">
                  <wp:posOffset>4496435</wp:posOffset>
                </wp:positionH>
                <wp:positionV relativeFrom="page">
                  <wp:posOffset>2530475</wp:posOffset>
                </wp:positionV>
                <wp:extent cx="1506855" cy="88455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DA34F4D" w14:textId="77777777" w:rsidR="00D414C9" w:rsidRPr="00D20465" w:rsidRDefault="00D414C9" w:rsidP="00D414C9">
                            <w:pPr>
                              <w:pStyle w:val="Absender"/>
                              <w:spacing w:before="100"/>
                              <w:rPr>
                                <w:b/>
                                <w:color w:val="595959" w:themeColor="text1" w:themeTint="A6"/>
                                <w:szCs w:val="14"/>
                              </w:rPr>
                            </w:pPr>
                            <w:r w:rsidRPr="00D20465">
                              <w:rPr>
                                <w:b/>
                                <w:color w:val="595959" w:themeColor="text1" w:themeTint="A6"/>
                                <w:szCs w:val="14"/>
                              </w:rPr>
                              <w:t>Kontakt:</w:t>
                            </w:r>
                          </w:p>
                          <w:p w14:paraId="2D2621AE"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2AE6C87C"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2A60054"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65679B10" w14:textId="77777777" w:rsidR="00D414C9" w:rsidRPr="00B90781"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2B49B17" w14:textId="77777777" w:rsidR="00D414C9" w:rsidRPr="002F50CD" w:rsidRDefault="00D414C9" w:rsidP="00D414C9">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75AE98DE" w14:textId="77777777" w:rsidR="00D414C9" w:rsidRPr="002F50CD" w:rsidRDefault="00D414C9" w:rsidP="00D414C9">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75F8" id="Textfeld 8" o:spid="_x0000_s1027" type="#_x0000_t202" style="position:absolute;margin-left:354.05pt;margin-top:199.25pt;width:118.65pt;height:6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" o:allowoverlap="f" filled="f" stroked="f">
                <v:textbox inset=",7.2pt,,7.2pt">
                  <w:txbxContent>
                    <w:p w14:paraId="6DA34F4D" w14:textId="77777777" w:rsidR="00D414C9" w:rsidRPr="00D20465" w:rsidRDefault="00D414C9" w:rsidP="00D414C9">
                      <w:pPr>
                        <w:pStyle w:val="Absender"/>
                        <w:spacing w:before="100"/>
                        <w:rPr>
                          <w:b/>
                          <w:color w:val="595959" w:themeColor="text1" w:themeTint="A6"/>
                          <w:szCs w:val="14"/>
                        </w:rPr>
                      </w:pPr>
                      <w:r w:rsidRPr="00D20465">
                        <w:rPr>
                          <w:b/>
                          <w:color w:val="595959" w:themeColor="text1" w:themeTint="A6"/>
                          <w:szCs w:val="14"/>
                        </w:rPr>
                        <w:t>Kontakt:</w:t>
                      </w:r>
                    </w:p>
                    <w:p w14:paraId="2D2621AE"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2AE6C87C"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2A60054" w14:textId="77777777" w:rsidR="00D414C9" w:rsidRPr="00D20465"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65679B10" w14:textId="77777777" w:rsidR="00D414C9" w:rsidRPr="00B90781" w:rsidRDefault="00D414C9" w:rsidP="00D414C9">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2B49B17" w14:textId="77777777" w:rsidR="00D414C9" w:rsidRPr="002F50CD" w:rsidRDefault="00D414C9" w:rsidP="00D414C9">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75AE98DE" w14:textId="77777777" w:rsidR="00D414C9" w:rsidRPr="002F50CD" w:rsidRDefault="00D414C9" w:rsidP="00D414C9">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p>
    <w:p w14:paraId="0C554CD8" w14:textId="463DB359" w:rsidR="006C4F8E" w:rsidRPr="006A0DC9" w:rsidRDefault="00D414C9" w:rsidP="000F08BD">
      <w:pPr>
        <w:spacing w:line="360" w:lineRule="auto"/>
        <w:rPr>
          <w:rFonts w:ascii="Arial" w:hAnsi="Arial" w:cs="Arial"/>
          <w:bCs/>
          <w:color w:val="595959" w:themeColor="text1" w:themeTint="A6"/>
          <w:sz w:val="22"/>
          <w:szCs w:val="22"/>
        </w:rPr>
      </w:pPr>
      <w:r w:rsidRPr="00034758">
        <w:rPr>
          <w:noProof/>
        </w:rPr>
        <w:drawing>
          <wp:anchor distT="0" distB="0" distL="114300" distR="114300" simplePos="0" relativeHeight="251658244" behindDoc="0" locked="0" layoutInCell="1" allowOverlap="1" wp14:anchorId="201062B6" wp14:editId="17DBFCD7">
            <wp:simplePos x="0" y="0"/>
            <wp:positionH relativeFrom="column">
              <wp:posOffset>4577792</wp:posOffset>
            </wp:positionH>
            <wp:positionV relativeFrom="paragraph">
              <wp:posOffset>260731</wp:posOffset>
            </wp:positionV>
            <wp:extent cx="990000" cy="594000"/>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p>
    <w:p w14:paraId="1133FC2C" w14:textId="3404B461" w:rsidR="008C0F25" w:rsidRDefault="00AF5002" w:rsidP="008C0F25">
      <w:pPr>
        <w:autoSpaceDE w:val="0"/>
        <w:autoSpaceDN w:val="0"/>
        <w:adjustRightInd w:val="0"/>
        <w:spacing w:line="360" w:lineRule="auto"/>
        <w:rPr>
          <w:rFonts w:ascii="Arial" w:hAnsi="Arial" w:cs="Arial"/>
          <w:bCs/>
          <w:color w:val="595959" w:themeColor="text1" w:themeTint="A6"/>
          <w:sz w:val="22"/>
          <w:szCs w:val="22"/>
        </w:rPr>
      </w:pPr>
      <w:r w:rsidRPr="00AF5002">
        <w:rPr>
          <w:rFonts w:ascii="Arial" w:hAnsi="Arial" w:cs="Arial"/>
          <w:b/>
          <w:color w:val="595959" w:themeColor="text1" w:themeTint="A6"/>
          <w:sz w:val="22"/>
          <w:szCs w:val="22"/>
        </w:rPr>
        <w:t xml:space="preserve">Ein genossenschaftlicher Wohnungsbau in der Fetscherstraße, der sich typologisch an der umliegenden 50er-Jahre Zeilenbebauung orientiert, ergänzt seit 2023 das Dresdner Stadtbild. Mit einer dezenten Faltung reagiert der Baukörper gekonnt auf sein Umfeld, und eine ungedämmte Glasfassade aus Schiebe-Dreh-Elementen schützt die Laubengänge mit hoher Aufenthaltsqualität vor Lärm und Schmutz. </w:t>
      </w:r>
      <w:r w:rsidR="008C0F25" w:rsidRPr="003A7484">
        <w:rPr>
          <w:rFonts w:ascii="Arial" w:hAnsi="Arial" w:cs="Arial"/>
          <w:b/>
          <w:color w:val="595959" w:themeColor="text1" w:themeTint="A6"/>
          <w:sz w:val="22"/>
          <w:szCs w:val="22"/>
        </w:rPr>
        <w:t>Bauherr ist die Wohnungsgenossenschaft Johannstadt (WGJ), für Entwurf und Ausführung zeichnen Leinert Lorenz Architekten verantwortlich.</w:t>
      </w:r>
      <w:r w:rsidR="008C0F25" w:rsidRPr="008C0F25">
        <w:rPr>
          <w:rFonts w:ascii="Arial" w:hAnsi="Arial" w:cs="Arial"/>
          <w:bCs/>
          <w:color w:val="595959" w:themeColor="text1" w:themeTint="A6"/>
          <w:sz w:val="22"/>
          <w:szCs w:val="22"/>
        </w:rPr>
        <w:t xml:space="preserve">  </w:t>
      </w:r>
    </w:p>
    <w:p w14:paraId="07C06A6E" w14:textId="77777777" w:rsidR="002719C3" w:rsidRPr="008C0F25" w:rsidRDefault="002719C3" w:rsidP="008C0F25">
      <w:pPr>
        <w:autoSpaceDE w:val="0"/>
        <w:autoSpaceDN w:val="0"/>
        <w:adjustRightInd w:val="0"/>
        <w:spacing w:line="360" w:lineRule="auto"/>
        <w:rPr>
          <w:rFonts w:ascii="Arial" w:hAnsi="Arial" w:cs="Arial"/>
          <w:bCs/>
          <w:color w:val="595959" w:themeColor="text1" w:themeTint="A6"/>
          <w:sz w:val="22"/>
          <w:szCs w:val="22"/>
        </w:rPr>
      </w:pPr>
    </w:p>
    <w:p w14:paraId="63A41C1C" w14:textId="1258069A" w:rsidR="008C0F25" w:rsidRDefault="008C0F25" w:rsidP="008C0F25">
      <w:pPr>
        <w:autoSpaceDE w:val="0"/>
        <w:autoSpaceDN w:val="0"/>
        <w:adjustRightInd w:val="0"/>
        <w:spacing w:line="360" w:lineRule="auto"/>
        <w:rPr>
          <w:rFonts w:ascii="Arial" w:hAnsi="Arial" w:cs="Arial"/>
          <w:bCs/>
          <w:color w:val="595959" w:themeColor="text1" w:themeTint="A6"/>
          <w:sz w:val="22"/>
          <w:szCs w:val="22"/>
        </w:rPr>
      </w:pPr>
      <w:r w:rsidRPr="008C0F25">
        <w:rPr>
          <w:rFonts w:ascii="Arial" w:hAnsi="Arial" w:cs="Arial"/>
          <w:bCs/>
          <w:color w:val="595959" w:themeColor="text1" w:themeTint="A6"/>
          <w:sz w:val="22"/>
          <w:szCs w:val="22"/>
        </w:rPr>
        <w:t xml:space="preserve">Der siebengeschossige, von der Hauptstraße zurückgesetzte Neubau, schließt eine Blockrandbebauung </w:t>
      </w:r>
      <w:r w:rsidR="00D06C76">
        <w:rPr>
          <w:rFonts w:ascii="Arial" w:hAnsi="Arial" w:cs="Arial"/>
          <w:bCs/>
          <w:color w:val="595959" w:themeColor="text1" w:themeTint="A6"/>
          <w:sz w:val="22"/>
          <w:szCs w:val="22"/>
        </w:rPr>
        <w:t xml:space="preserve">aus </w:t>
      </w:r>
      <w:r w:rsidR="00D06C76" w:rsidRPr="008C0F25">
        <w:rPr>
          <w:rFonts w:ascii="Arial" w:hAnsi="Arial" w:cs="Arial"/>
          <w:bCs/>
          <w:color w:val="595959" w:themeColor="text1" w:themeTint="A6"/>
          <w:sz w:val="22"/>
          <w:szCs w:val="22"/>
        </w:rPr>
        <w:t>sanierte</w:t>
      </w:r>
      <w:r w:rsidR="00D06C76">
        <w:rPr>
          <w:rFonts w:ascii="Arial" w:hAnsi="Arial" w:cs="Arial"/>
          <w:bCs/>
          <w:color w:val="595959" w:themeColor="text1" w:themeTint="A6"/>
          <w:sz w:val="22"/>
          <w:szCs w:val="22"/>
        </w:rPr>
        <w:t>n</w:t>
      </w:r>
      <w:r w:rsidR="00D06C76" w:rsidRPr="008C0F25">
        <w:rPr>
          <w:rFonts w:ascii="Arial" w:hAnsi="Arial" w:cs="Arial"/>
          <w:bCs/>
          <w:color w:val="595959" w:themeColor="text1" w:themeTint="A6"/>
          <w:sz w:val="22"/>
          <w:szCs w:val="22"/>
        </w:rPr>
        <w:t xml:space="preserve"> und teilweise aufgestockte</w:t>
      </w:r>
      <w:r w:rsidR="00D06C76">
        <w:rPr>
          <w:rFonts w:ascii="Arial" w:hAnsi="Arial" w:cs="Arial"/>
          <w:bCs/>
          <w:color w:val="595959" w:themeColor="text1" w:themeTint="A6"/>
          <w:sz w:val="22"/>
          <w:szCs w:val="22"/>
        </w:rPr>
        <w:t>n</w:t>
      </w:r>
      <w:r w:rsidR="00D06C76" w:rsidRPr="008C0F25">
        <w:rPr>
          <w:rFonts w:ascii="Arial" w:hAnsi="Arial" w:cs="Arial"/>
          <w:bCs/>
          <w:color w:val="595959" w:themeColor="text1" w:themeTint="A6"/>
          <w:sz w:val="22"/>
          <w:szCs w:val="22"/>
        </w:rPr>
        <w:t xml:space="preserve"> Wohnhäuser</w:t>
      </w:r>
      <w:r w:rsidR="00790807">
        <w:rPr>
          <w:rFonts w:ascii="Arial" w:hAnsi="Arial" w:cs="Arial"/>
          <w:bCs/>
          <w:color w:val="595959" w:themeColor="text1" w:themeTint="A6"/>
          <w:sz w:val="22"/>
          <w:szCs w:val="22"/>
        </w:rPr>
        <w:t>n</w:t>
      </w:r>
      <w:r w:rsidR="00D06C76" w:rsidRPr="008C0F25">
        <w:rPr>
          <w:rFonts w:ascii="Arial" w:hAnsi="Arial" w:cs="Arial"/>
          <w:bCs/>
          <w:color w:val="595959" w:themeColor="text1" w:themeTint="A6"/>
          <w:sz w:val="22"/>
          <w:szCs w:val="22"/>
        </w:rPr>
        <w:t xml:space="preserve"> der WGJ </w:t>
      </w:r>
      <w:r w:rsidRPr="008C0F25">
        <w:rPr>
          <w:rFonts w:ascii="Arial" w:hAnsi="Arial" w:cs="Arial"/>
          <w:bCs/>
          <w:color w:val="595959" w:themeColor="text1" w:themeTint="A6"/>
          <w:sz w:val="22"/>
          <w:szCs w:val="22"/>
        </w:rPr>
        <w:t>in Richtung Fetscherstraße</w:t>
      </w:r>
      <w:r w:rsidR="00D06C76">
        <w:rPr>
          <w:rFonts w:ascii="Arial" w:hAnsi="Arial" w:cs="Arial"/>
          <w:bCs/>
          <w:color w:val="595959" w:themeColor="text1" w:themeTint="A6"/>
          <w:sz w:val="22"/>
          <w:szCs w:val="22"/>
        </w:rPr>
        <w:t>. Als</w:t>
      </w:r>
      <w:r w:rsidRPr="008C0F25">
        <w:rPr>
          <w:rFonts w:ascii="Arial" w:hAnsi="Arial" w:cs="Arial"/>
          <w:bCs/>
          <w:color w:val="595959" w:themeColor="text1" w:themeTint="A6"/>
          <w:sz w:val="22"/>
          <w:szCs w:val="22"/>
        </w:rPr>
        <w:t xml:space="preserve"> genossenschaftlich verwaltetes Ensemble rahmen sie einen ruhigen Innenhof ein. </w:t>
      </w:r>
      <w:r w:rsidR="00927BF3">
        <w:rPr>
          <w:rFonts w:ascii="Arial" w:hAnsi="Arial" w:cs="Arial"/>
          <w:bCs/>
          <w:color w:val="595959" w:themeColor="text1" w:themeTint="A6"/>
          <w:sz w:val="22"/>
          <w:szCs w:val="22"/>
        </w:rPr>
        <w:t xml:space="preserve">Die neuen </w:t>
      </w:r>
      <w:r w:rsidR="00BF19E4" w:rsidRPr="008C0F25">
        <w:rPr>
          <w:rFonts w:ascii="Arial" w:hAnsi="Arial" w:cs="Arial"/>
          <w:bCs/>
          <w:color w:val="595959" w:themeColor="text1" w:themeTint="A6"/>
          <w:sz w:val="22"/>
          <w:szCs w:val="22"/>
        </w:rPr>
        <w:t xml:space="preserve">Gewerbeflächen im </w:t>
      </w:r>
      <w:r w:rsidR="00BF19E4">
        <w:rPr>
          <w:rFonts w:ascii="Arial" w:hAnsi="Arial" w:cs="Arial"/>
          <w:bCs/>
          <w:color w:val="595959" w:themeColor="text1" w:themeTint="A6"/>
          <w:sz w:val="22"/>
          <w:szCs w:val="22"/>
        </w:rPr>
        <w:t>Erdgeschoss</w:t>
      </w:r>
      <w:r w:rsidR="00BF19E4" w:rsidRPr="008C0F25">
        <w:rPr>
          <w:rFonts w:ascii="Arial" w:hAnsi="Arial" w:cs="Arial"/>
          <w:bCs/>
          <w:color w:val="595959" w:themeColor="text1" w:themeTint="A6"/>
          <w:sz w:val="22"/>
          <w:szCs w:val="22"/>
        </w:rPr>
        <w:t xml:space="preserve"> beleben den Stadtraum</w:t>
      </w:r>
      <w:r w:rsidR="00BF19E4">
        <w:rPr>
          <w:rFonts w:ascii="Arial" w:hAnsi="Arial" w:cs="Arial"/>
          <w:bCs/>
          <w:color w:val="595959" w:themeColor="text1" w:themeTint="A6"/>
          <w:sz w:val="22"/>
          <w:szCs w:val="22"/>
        </w:rPr>
        <w:t xml:space="preserve">. </w:t>
      </w:r>
      <w:r w:rsidR="0099067C">
        <w:rPr>
          <w:rFonts w:ascii="Arial" w:hAnsi="Arial" w:cs="Arial"/>
          <w:bCs/>
          <w:color w:val="595959" w:themeColor="text1" w:themeTint="A6"/>
          <w:sz w:val="22"/>
          <w:szCs w:val="22"/>
        </w:rPr>
        <w:t xml:space="preserve">In </w:t>
      </w:r>
      <w:r w:rsidRPr="008C0F25">
        <w:rPr>
          <w:rFonts w:ascii="Arial" w:hAnsi="Arial" w:cs="Arial"/>
          <w:bCs/>
          <w:color w:val="595959" w:themeColor="text1" w:themeTint="A6"/>
          <w:sz w:val="22"/>
          <w:szCs w:val="22"/>
        </w:rPr>
        <w:t xml:space="preserve">den </w:t>
      </w:r>
      <w:r w:rsidR="0099067C">
        <w:rPr>
          <w:rFonts w:ascii="Arial" w:hAnsi="Arial" w:cs="Arial"/>
          <w:bCs/>
          <w:color w:val="595959" w:themeColor="text1" w:themeTint="A6"/>
          <w:sz w:val="22"/>
          <w:szCs w:val="22"/>
        </w:rPr>
        <w:t>oberen</w:t>
      </w:r>
      <w:r w:rsidRPr="008C0F25">
        <w:rPr>
          <w:rFonts w:ascii="Arial" w:hAnsi="Arial" w:cs="Arial"/>
          <w:bCs/>
          <w:color w:val="595959" w:themeColor="text1" w:themeTint="A6"/>
          <w:sz w:val="22"/>
          <w:szCs w:val="22"/>
        </w:rPr>
        <w:t xml:space="preserve"> Etagen </w:t>
      </w:r>
      <w:r w:rsidR="0099067C">
        <w:rPr>
          <w:rFonts w:ascii="Arial" w:hAnsi="Arial" w:cs="Arial"/>
          <w:bCs/>
          <w:color w:val="595959" w:themeColor="text1" w:themeTint="A6"/>
          <w:sz w:val="22"/>
          <w:szCs w:val="22"/>
        </w:rPr>
        <w:t>entstanden</w:t>
      </w:r>
      <w:r w:rsidRPr="008C0F25">
        <w:rPr>
          <w:rFonts w:ascii="Arial" w:hAnsi="Arial" w:cs="Arial"/>
          <w:bCs/>
          <w:color w:val="595959" w:themeColor="text1" w:themeTint="A6"/>
          <w:sz w:val="22"/>
          <w:szCs w:val="22"/>
        </w:rPr>
        <w:t xml:space="preserve"> 37 Mietwohnungen</w:t>
      </w:r>
      <w:r w:rsidR="00F45F09">
        <w:rPr>
          <w:rFonts w:ascii="Arial" w:hAnsi="Arial" w:cs="Arial"/>
          <w:bCs/>
          <w:color w:val="595959" w:themeColor="text1" w:themeTint="A6"/>
          <w:sz w:val="22"/>
          <w:szCs w:val="22"/>
        </w:rPr>
        <w:t xml:space="preserve">. </w:t>
      </w:r>
      <w:r w:rsidRPr="008C0F25">
        <w:rPr>
          <w:rFonts w:ascii="Arial" w:hAnsi="Arial" w:cs="Arial"/>
          <w:bCs/>
          <w:color w:val="595959" w:themeColor="text1" w:themeTint="A6"/>
          <w:sz w:val="22"/>
          <w:szCs w:val="22"/>
        </w:rPr>
        <w:t>Alle Wohnräume und Loggien sind zur Hofseite angeordnet</w:t>
      </w:r>
      <w:r w:rsidR="00F45F09">
        <w:rPr>
          <w:rFonts w:ascii="Arial" w:hAnsi="Arial" w:cs="Arial"/>
          <w:bCs/>
          <w:color w:val="595959" w:themeColor="text1" w:themeTint="A6"/>
          <w:sz w:val="22"/>
          <w:szCs w:val="22"/>
        </w:rPr>
        <w:t>.</w:t>
      </w:r>
      <w:r w:rsidRPr="008C0F25">
        <w:rPr>
          <w:rFonts w:ascii="Arial" w:hAnsi="Arial" w:cs="Arial"/>
          <w:bCs/>
          <w:color w:val="595959" w:themeColor="text1" w:themeTint="A6"/>
          <w:sz w:val="22"/>
          <w:szCs w:val="22"/>
        </w:rPr>
        <w:t xml:space="preserve"> Vor den straßenseitigen Küchen und Bädern befinden sich großzügige Laubengänge, die mit raumhohen, beweglichen Verglasungen geschlossen sind. Die </w:t>
      </w:r>
      <w:r w:rsidR="00851433">
        <w:rPr>
          <w:rFonts w:ascii="Arial" w:hAnsi="Arial" w:cs="Arial"/>
          <w:bCs/>
          <w:color w:val="595959" w:themeColor="text1" w:themeTint="A6"/>
          <w:sz w:val="22"/>
          <w:szCs w:val="22"/>
        </w:rPr>
        <w:t xml:space="preserve">bis zu drei Meter breiten </w:t>
      </w:r>
      <w:r w:rsidRPr="008C0F25">
        <w:rPr>
          <w:rFonts w:ascii="Arial" w:hAnsi="Arial" w:cs="Arial"/>
          <w:bCs/>
          <w:color w:val="595959" w:themeColor="text1" w:themeTint="A6"/>
          <w:sz w:val="22"/>
          <w:szCs w:val="22"/>
        </w:rPr>
        <w:t xml:space="preserve">Laubengänge dienen als Erschließungszone und </w:t>
      </w:r>
      <w:r w:rsidR="001C42EB">
        <w:rPr>
          <w:rFonts w:ascii="Arial" w:hAnsi="Arial" w:cs="Arial"/>
          <w:bCs/>
          <w:color w:val="595959" w:themeColor="text1" w:themeTint="A6"/>
          <w:sz w:val="22"/>
          <w:szCs w:val="22"/>
        </w:rPr>
        <w:t xml:space="preserve">als </w:t>
      </w:r>
      <w:r w:rsidRPr="008C0F25">
        <w:rPr>
          <w:rFonts w:ascii="Arial" w:hAnsi="Arial" w:cs="Arial"/>
          <w:bCs/>
          <w:color w:val="595959" w:themeColor="text1" w:themeTint="A6"/>
          <w:sz w:val="22"/>
          <w:szCs w:val="22"/>
        </w:rPr>
        <w:t>zusätzlicher Außenbereich für die Bewohnerschaft.</w:t>
      </w:r>
    </w:p>
    <w:p w14:paraId="080A683B" w14:textId="77777777" w:rsidR="00C10DA4" w:rsidRPr="008C0F25" w:rsidRDefault="00C10DA4" w:rsidP="008C0F25">
      <w:pPr>
        <w:autoSpaceDE w:val="0"/>
        <w:autoSpaceDN w:val="0"/>
        <w:adjustRightInd w:val="0"/>
        <w:spacing w:line="360" w:lineRule="auto"/>
        <w:rPr>
          <w:rFonts w:ascii="Arial" w:hAnsi="Arial" w:cs="Arial"/>
          <w:bCs/>
          <w:color w:val="595959" w:themeColor="text1" w:themeTint="A6"/>
          <w:sz w:val="22"/>
          <w:szCs w:val="22"/>
        </w:rPr>
      </w:pPr>
    </w:p>
    <w:p w14:paraId="454F65ED" w14:textId="77777777" w:rsidR="008C0F25" w:rsidRPr="002719C3" w:rsidRDefault="008C0F25" w:rsidP="008C0F25">
      <w:pPr>
        <w:autoSpaceDE w:val="0"/>
        <w:autoSpaceDN w:val="0"/>
        <w:adjustRightInd w:val="0"/>
        <w:spacing w:line="360" w:lineRule="auto"/>
        <w:rPr>
          <w:rFonts w:ascii="Arial" w:hAnsi="Arial" w:cs="Arial"/>
          <w:b/>
          <w:color w:val="595959" w:themeColor="text1" w:themeTint="A6"/>
          <w:sz w:val="22"/>
          <w:szCs w:val="22"/>
        </w:rPr>
      </w:pPr>
      <w:r w:rsidRPr="002719C3">
        <w:rPr>
          <w:rFonts w:ascii="Arial" w:hAnsi="Arial" w:cs="Arial"/>
          <w:b/>
          <w:color w:val="595959" w:themeColor="text1" w:themeTint="A6"/>
          <w:sz w:val="22"/>
          <w:szCs w:val="22"/>
        </w:rPr>
        <w:t>Transparenter Schall- und Witterungsschutz</w:t>
      </w:r>
    </w:p>
    <w:p w14:paraId="100181A3" w14:textId="7FB7DC52" w:rsidR="008C0F25" w:rsidRDefault="008C0F25" w:rsidP="008C0F25">
      <w:pPr>
        <w:autoSpaceDE w:val="0"/>
        <w:autoSpaceDN w:val="0"/>
        <w:adjustRightInd w:val="0"/>
        <w:spacing w:line="360" w:lineRule="auto"/>
        <w:rPr>
          <w:rFonts w:ascii="Arial" w:hAnsi="Arial" w:cs="Arial"/>
          <w:bCs/>
          <w:color w:val="595959" w:themeColor="text1" w:themeTint="A6"/>
          <w:sz w:val="22"/>
          <w:szCs w:val="22"/>
        </w:rPr>
      </w:pPr>
      <w:r w:rsidRPr="008C0F25">
        <w:rPr>
          <w:rFonts w:ascii="Arial" w:hAnsi="Arial" w:cs="Arial"/>
          <w:bCs/>
          <w:color w:val="595959" w:themeColor="text1" w:themeTint="A6"/>
          <w:sz w:val="22"/>
          <w:szCs w:val="22"/>
        </w:rPr>
        <w:lastRenderedPageBreak/>
        <w:t xml:space="preserve">Die </w:t>
      </w:r>
      <w:r w:rsidR="0099067C">
        <w:rPr>
          <w:rFonts w:ascii="Arial" w:hAnsi="Arial" w:cs="Arial"/>
          <w:bCs/>
          <w:color w:val="595959" w:themeColor="text1" w:themeTint="A6"/>
          <w:sz w:val="22"/>
          <w:szCs w:val="22"/>
        </w:rPr>
        <w:t xml:space="preserve">ungedämmte </w:t>
      </w:r>
      <w:r w:rsidRPr="008C0F25">
        <w:rPr>
          <w:rFonts w:ascii="Arial" w:hAnsi="Arial" w:cs="Arial"/>
          <w:bCs/>
          <w:color w:val="595959" w:themeColor="text1" w:themeTint="A6"/>
          <w:sz w:val="22"/>
          <w:szCs w:val="22"/>
        </w:rPr>
        <w:t xml:space="preserve">Glasfassade besteht aus dem transparenten Schiebe-Dreh-System Proline T von Solarlux, dessen Elemente sich nicht nur an die geschwungene Fassadenform anpassen, sondern auch transparente Ecken ausbilden und die Laubengänge an den Gebäudestirnseiten abschließen. </w:t>
      </w:r>
    </w:p>
    <w:p w14:paraId="6525D41C" w14:textId="7EFAF4B6" w:rsidR="008C0F25" w:rsidRDefault="008C0F25" w:rsidP="008C0F25">
      <w:pPr>
        <w:autoSpaceDE w:val="0"/>
        <w:autoSpaceDN w:val="0"/>
        <w:adjustRightInd w:val="0"/>
        <w:spacing w:line="360" w:lineRule="auto"/>
        <w:rPr>
          <w:rFonts w:ascii="Arial" w:hAnsi="Arial" w:cs="Arial"/>
          <w:bCs/>
          <w:color w:val="595959" w:themeColor="text1" w:themeTint="A6"/>
          <w:sz w:val="22"/>
          <w:szCs w:val="22"/>
        </w:rPr>
      </w:pPr>
      <w:r w:rsidRPr="008C0F25">
        <w:rPr>
          <w:rFonts w:ascii="Arial" w:hAnsi="Arial" w:cs="Arial"/>
          <w:bCs/>
          <w:color w:val="595959" w:themeColor="text1" w:themeTint="A6"/>
          <w:sz w:val="22"/>
          <w:szCs w:val="22"/>
        </w:rPr>
        <w:t xml:space="preserve">Die einzelnen Elemente lassen sich abschnittsweise öffnen und an den Gebäudestützen als schmale unauffällige Glaspakete parken. Dafür sind sie oben in Führungsschienen eingehängt, wodurch die Elemente um 90 Grad herausgedreht und auf die Seite geschoben werden können. Und da die Scheiben lediglich oben und unten von dezenten Aluminiumprofilen gefasst sind, fühlt man sich vor allem in den oberen Geschossen unmittelbar vom Grün der Baumkronen umgeben – ohne vom Straßenlärm gestört zu werden. </w:t>
      </w:r>
    </w:p>
    <w:p w14:paraId="109BF3A6" w14:textId="77777777" w:rsidR="002719C3" w:rsidRPr="008C0F25" w:rsidRDefault="002719C3" w:rsidP="008C0F25">
      <w:pPr>
        <w:autoSpaceDE w:val="0"/>
        <w:autoSpaceDN w:val="0"/>
        <w:adjustRightInd w:val="0"/>
        <w:spacing w:line="360" w:lineRule="auto"/>
        <w:rPr>
          <w:rFonts w:ascii="Arial" w:hAnsi="Arial" w:cs="Arial"/>
          <w:bCs/>
          <w:color w:val="595959" w:themeColor="text1" w:themeTint="A6"/>
          <w:sz w:val="22"/>
          <w:szCs w:val="22"/>
        </w:rPr>
      </w:pPr>
    </w:p>
    <w:p w14:paraId="01571A0D" w14:textId="77777777" w:rsidR="008C0F25" w:rsidRPr="002719C3" w:rsidRDefault="008C0F25" w:rsidP="008C0F25">
      <w:pPr>
        <w:autoSpaceDE w:val="0"/>
        <w:autoSpaceDN w:val="0"/>
        <w:adjustRightInd w:val="0"/>
        <w:spacing w:line="360" w:lineRule="auto"/>
        <w:rPr>
          <w:rFonts w:ascii="Arial" w:hAnsi="Arial" w:cs="Arial"/>
          <w:b/>
          <w:color w:val="595959" w:themeColor="text1" w:themeTint="A6"/>
          <w:sz w:val="22"/>
          <w:szCs w:val="22"/>
        </w:rPr>
      </w:pPr>
      <w:r w:rsidRPr="002719C3">
        <w:rPr>
          <w:rFonts w:ascii="Arial" w:hAnsi="Arial" w:cs="Arial"/>
          <w:b/>
          <w:color w:val="595959" w:themeColor="text1" w:themeTint="A6"/>
          <w:sz w:val="22"/>
          <w:szCs w:val="22"/>
        </w:rPr>
        <w:t xml:space="preserve">Gewährleistete Luftzirkulation </w:t>
      </w:r>
    </w:p>
    <w:p w14:paraId="058F2098" w14:textId="77777777" w:rsidR="008C0F25" w:rsidRDefault="008C0F25" w:rsidP="008C0F25">
      <w:pPr>
        <w:autoSpaceDE w:val="0"/>
        <w:autoSpaceDN w:val="0"/>
        <w:adjustRightInd w:val="0"/>
        <w:spacing w:line="360" w:lineRule="auto"/>
        <w:rPr>
          <w:rFonts w:ascii="Arial" w:hAnsi="Arial" w:cs="Arial"/>
          <w:bCs/>
          <w:color w:val="595959" w:themeColor="text1" w:themeTint="A6"/>
          <w:sz w:val="22"/>
          <w:szCs w:val="22"/>
        </w:rPr>
      </w:pPr>
      <w:r w:rsidRPr="008C0F25">
        <w:rPr>
          <w:rFonts w:ascii="Arial" w:hAnsi="Arial" w:cs="Arial"/>
          <w:bCs/>
          <w:color w:val="595959" w:themeColor="text1" w:themeTint="A6"/>
          <w:sz w:val="22"/>
          <w:szCs w:val="22"/>
        </w:rPr>
        <w:t xml:space="preserve">Sind die Verglasungen geschlossen, sorgen der natürliche Luftzug durch Fugen und integrierte Spaltlüfter für die notwendige Luftzirkulation und angenehme Temperaturen. Im ersten Obergeschoss lässt sich die Belüftung zusätzlich durch in die Fassade integrierte Kippelemente steuern, die auch als Rauchklappen für die verschiedenen Brandabschnitte dienen. </w:t>
      </w:r>
    </w:p>
    <w:p w14:paraId="47567D28" w14:textId="2EE96E3D" w:rsidR="00CC5E83" w:rsidRPr="006A0DC9" w:rsidRDefault="00A35CC8" w:rsidP="00CC5E83">
      <w:pPr>
        <w:autoSpaceDE w:val="0"/>
        <w:autoSpaceDN w:val="0"/>
        <w:adjustRightInd w:val="0"/>
        <w:spacing w:line="360" w:lineRule="auto"/>
        <w:rPr>
          <w:rFonts w:ascii="Arial" w:hAnsi="Arial" w:cs="Arial"/>
          <w:b/>
          <w:color w:val="595959" w:themeColor="text1" w:themeTint="A6"/>
          <w:sz w:val="22"/>
          <w:szCs w:val="22"/>
        </w:rPr>
      </w:pPr>
      <w:r w:rsidRPr="006A0DC9">
        <w:rPr>
          <w:rFonts w:ascii="Arial" w:hAnsi="Arial" w:cs="Arial"/>
          <w:b/>
          <w:color w:val="595959" w:themeColor="text1" w:themeTint="A6"/>
          <w:sz w:val="22"/>
          <w:szCs w:val="22"/>
        </w:rPr>
        <w:t>www.solarlux.com</w:t>
      </w:r>
    </w:p>
    <w:p w14:paraId="0ADB9F32" w14:textId="73788FA0" w:rsidR="001D66AE" w:rsidRPr="006A0DC9" w:rsidRDefault="001D66AE" w:rsidP="001D66AE">
      <w:pPr>
        <w:widowControl w:val="0"/>
        <w:spacing w:line="336" w:lineRule="auto"/>
        <w:rPr>
          <w:rFonts w:ascii="Arial" w:hAnsi="Arial" w:cs="Arial"/>
          <w:sz w:val="22"/>
          <w:szCs w:val="22"/>
        </w:rPr>
      </w:pPr>
      <w:r w:rsidRPr="006A0DC9">
        <w:rPr>
          <w:rFonts w:ascii="Arial" w:hAnsi="Arial" w:cs="Arial"/>
          <w:color w:val="595959" w:themeColor="text1" w:themeTint="A6"/>
          <w:spacing w:val="-2"/>
          <w:sz w:val="14"/>
          <w:szCs w:val="14"/>
        </w:rPr>
        <w:t xml:space="preserve">Solarlux GmbH, </w:t>
      </w:r>
      <w:r w:rsidR="00632D8F">
        <w:rPr>
          <w:rFonts w:ascii="Arial" w:hAnsi="Arial" w:cs="Arial"/>
          <w:color w:val="595959" w:themeColor="text1" w:themeTint="A6"/>
          <w:spacing w:val="-2"/>
          <w:sz w:val="14"/>
          <w:szCs w:val="14"/>
        </w:rPr>
        <w:t>Dezember</w:t>
      </w:r>
      <w:r w:rsidR="00591FDA" w:rsidRPr="006A0DC9">
        <w:rPr>
          <w:rFonts w:ascii="Arial" w:hAnsi="Arial" w:cs="Arial"/>
          <w:color w:val="595959" w:themeColor="text1" w:themeTint="A6"/>
          <w:spacing w:val="-2"/>
          <w:sz w:val="14"/>
          <w:szCs w:val="14"/>
        </w:rPr>
        <w:t xml:space="preserve"> </w:t>
      </w:r>
      <w:r w:rsidR="002B2F9E" w:rsidRPr="006A0DC9">
        <w:rPr>
          <w:rFonts w:ascii="Arial" w:hAnsi="Arial" w:cs="Arial"/>
          <w:color w:val="595959" w:themeColor="text1" w:themeTint="A6"/>
          <w:spacing w:val="-2"/>
          <w:sz w:val="14"/>
          <w:szCs w:val="14"/>
        </w:rPr>
        <w:t xml:space="preserve">2024 </w:t>
      </w:r>
      <w:r w:rsidR="00D73321" w:rsidRPr="006A0DC9">
        <w:rPr>
          <w:rFonts w:ascii="Arial" w:hAnsi="Arial" w:cs="Arial"/>
          <w:color w:val="595959" w:themeColor="text1" w:themeTint="A6"/>
          <w:spacing w:val="-2"/>
          <w:sz w:val="14"/>
          <w:szCs w:val="14"/>
        </w:rPr>
        <w:t xml:space="preserve">– </w:t>
      </w:r>
      <w:r w:rsidRPr="006A0DC9">
        <w:rPr>
          <w:rFonts w:ascii="Arial" w:hAnsi="Arial" w:cs="Arial"/>
          <w:color w:val="595959" w:themeColor="text1" w:themeTint="A6"/>
          <w:spacing w:val="-2"/>
          <w:sz w:val="14"/>
          <w:szCs w:val="14"/>
        </w:rPr>
        <w:t xml:space="preserve">Abdruck frei – </w:t>
      </w:r>
      <w:r w:rsidR="000104A8">
        <w:rPr>
          <w:rFonts w:ascii="Arial" w:hAnsi="Arial" w:cs="Arial"/>
          <w:color w:val="595959" w:themeColor="text1" w:themeTint="A6"/>
          <w:spacing w:val="-2"/>
          <w:sz w:val="14"/>
          <w:szCs w:val="14"/>
        </w:rPr>
        <w:t>2.</w:t>
      </w:r>
      <w:r w:rsidR="00AB037B">
        <w:rPr>
          <w:rFonts w:ascii="Arial" w:hAnsi="Arial" w:cs="Arial"/>
          <w:color w:val="595959" w:themeColor="text1" w:themeTint="A6"/>
          <w:spacing w:val="-2"/>
          <w:sz w:val="14"/>
          <w:szCs w:val="14"/>
        </w:rPr>
        <w:t>437</w:t>
      </w:r>
      <w:r w:rsidRPr="006A0DC9">
        <w:rPr>
          <w:rFonts w:ascii="Arial" w:hAnsi="Arial" w:cs="Arial"/>
          <w:color w:val="595959" w:themeColor="text1" w:themeTint="A6"/>
          <w:spacing w:val="-2"/>
          <w:sz w:val="14"/>
          <w:szCs w:val="14"/>
        </w:rPr>
        <w:t xml:space="preserve"> 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6A0DC9">
        <w:rPr>
          <w:rFonts w:ascii="Arial" w:hAnsi="Arial" w:cs="Arial"/>
          <w:color w:val="595959" w:themeColor="text1" w:themeTint="A6"/>
          <w:sz w:val="14"/>
          <w:szCs w:val="14"/>
        </w:rPr>
        <w:t>Um Zusendung von Belegen an die Pressestelle in Beckum wird gebeten.</w:t>
      </w:r>
    </w:p>
    <w:p w14:paraId="7BF0A049" w14:textId="77777777" w:rsidR="002905AC" w:rsidRDefault="002905AC" w:rsidP="001D66AE">
      <w:pPr>
        <w:widowControl w:val="0"/>
        <w:spacing w:line="336" w:lineRule="auto"/>
        <w:ind w:right="-1"/>
        <w:rPr>
          <w:rFonts w:ascii="Arial" w:hAnsi="Arial" w:cs="Arial"/>
          <w:color w:val="595959" w:themeColor="text1" w:themeTint="A6"/>
          <w:sz w:val="14"/>
          <w:szCs w:val="14"/>
        </w:rPr>
      </w:pPr>
    </w:p>
    <w:p w14:paraId="40DBD41E" w14:textId="20341208" w:rsidR="002905AC" w:rsidRP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t>Projekt:</w:t>
      </w:r>
      <w:r w:rsidRPr="002905AC">
        <w:rPr>
          <w:rFonts w:ascii="Arial" w:hAnsi="Arial" w:cs="Arial"/>
          <w:bCs/>
          <w:color w:val="595959" w:themeColor="text1" w:themeTint="A6"/>
          <w:sz w:val="22"/>
          <w:szCs w:val="22"/>
        </w:rPr>
        <w:t xml:space="preserve"> Wohn- und Geschäftshaus Fetscherstraße, Dresden-Johannstadt</w:t>
      </w:r>
    </w:p>
    <w:p w14:paraId="4C65668D" w14:textId="77777777" w:rsidR="002905AC" w:rsidRP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t>Architektur:</w:t>
      </w:r>
      <w:r w:rsidRPr="002905AC">
        <w:rPr>
          <w:rFonts w:ascii="Arial" w:hAnsi="Arial" w:cs="Arial"/>
          <w:bCs/>
          <w:color w:val="595959" w:themeColor="text1" w:themeTint="A6"/>
          <w:sz w:val="22"/>
          <w:szCs w:val="22"/>
        </w:rPr>
        <w:t xml:space="preserve"> Leinert Lorenz Architekten</w:t>
      </w:r>
    </w:p>
    <w:p w14:paraId="691C1F63" w14:textId="6E03DCC7" w:rsid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t>Bauherr:</w:t>
      </w:r>
      <w:r w:rsidRPr="002905AC">
        <w:rPr>
          <w:rFonts w:ascii="Arial" w:hAnsi="Arial" w:cs="Arial"/>
          <w:bCs/>
          <w:color w:val="595959" w:themeColor="text1" w:themeTint="A6"/>
          <w:sz w:val="22"/>
          <w:szCs w:val="22"/>
        </w:rPr>
        <w:t xml:space="preserve"> Wohnungsgenossenschaft Johannstadt e.G.</w:t>
      </w:r>
    </w:p>
    <w:p w14:paraId="32EC2448" w14:textId="6CBACE30" w:rsidR="002905AC" w:rsidRPr="002905AC" w:rsidRDefault="002905AC" w:rsidP="002905AC">
      <w:pPr>
        <w:autoSpaceDE w:val="0"/>
        <w:autoSpaceDN w:val="0"/>
        <w:adjustRightInd w:val="0"/>
        <w:spacing w:line="360" w:lineRule="auto"/>
        <w:rPr>
          <w:rFonts w:ascii="Arial" w:hAnsi="Arial" w:cs="Arial"/>
          <w:b/>
          <w:color w:val="595959" w:themeColor="text1" w:themeTint="A6"/>
          <w:sz w:val="22"/>
          <w:szCs w:val="22"/>
        </w:rPr>
      </w:pPr>
      <w:r w:rsidRPr="002905AC">
        <w:rPr>
          <w:rFonts w:ascii="Arial" w:hAnsi="Arial" w:cs="Arial"/>
          <w:b/>
          <w:color w:val="595959" w:themeColor="text1" w:themeTint="A6"/>
          <w:sz w:val="22"/>
          <w:szCs w:val="22"/>
        </w:rPr>
        <w:t xml:space="preserve">Fertigstellung: </w:t>
      </w:r>
      <w:r w:rsidRPr="002905AC">
        <w:rPr>
          <w:rFonts w:ascii="Arial" w:hAnsi="Arial" w:cs="Arial"/>
          <w:bCs/>
          <w:color w:val="595959" w:themeColor="text1" w:themeTint="A6"/>
          <w:sz w:val="22"/>
          <w:szCs w:val="22"/>
        </w:rPr>
        <w:t>2023</w:t>
      </w:r>
    </w:p>
    <w:p w14:paraId="76ED15F1" w14:textId="2A0A73A9" w:rsidR="002905AC" w:rsidRP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t>BGF:</w:t>
      </w:r>
      <w:r>
        <w:rPr>
          <w:rFonts w:ascii="Arial" w:hAnsi="Arial" w:cs="Arial"/>
          <w:bCs/>
          <w:color w:val="595959" w:themeColor="text1" w:themeTint="A6"/>
          <w:sz w:val="22"/>
          <w:szCs w:val="22"/>
        </w:rPr>
        <w:t xml:space="preserve"> </w:t>
      </w:r>
      <w:r w:rsidRPr="002905AC">
        <w:rPr>
          <w:rFonts w:ascii="Arial" w:hAnsi="Arial" w:cs="Arial"/>
          <w:bCs/>
          <w:color w:val="595959" w:themeColor="text1" w:themeTint="A6"/>
          <w:sz w:val="22"/>
          <w:szCs w:val="22"/>
        </w:rPr>
        <w:t xml:space="preserve"> 5.200 m²</w:t>
      </w:r>
    </w:p>
    <w:p w14:paraId="006FBDDC" w14:textId="77777777" w:rsidR="002905AC" w:rsidRP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t>Wohnraum</w:t>
      </w:r>
      <w:r w:rsidRPr="002905AC">
        <w:rPr>
          <w:rFonts w:ascii="Arial" w:hAnsi="Arial" w:cs="Arial"/>
          <w:bCs/>
          <w:color w:val="595959" w:themeColor="text1" w:themeTint="A6"/>
          <w:sz w:val="22"/>
          <w:szCs w:val="22"/>
        </w:rPr>
        <w:t>: 37 Mietwohnungen, davon 20 Zweizimmer-, 17 Dreizimmer- und zwei Vierzimmerwohnungen</w:t>
      </w:r>
    </w:p>
    <w:p w14:paraId="59D34569" w14:textId="77777777" w:rsidR="002905AC" w:rsidRPr="002905AC" w:rsidRDefault="002905AC" w:rsidP="002905AC">
      <w:pPr>
        <w:autoSpaceDE w:val="0"/>
        <w:autoSpaceDN w:val="0"/>
        <w:adjustRightInd w:val="0"/>
        <w:spacing w:line="360" w:lineRule="auto"/>
        <w:rPr>
          <w:rFonts w:ascii="Arial" w:hAnsi="Arial" w:cs="Arial"/>
          <w:bCs/>
          <w:color w:val="595959" w:themeColor="text1" w:themeTint="A6"/>
          <w:sz w:val="22"/>
          <w:szCs w:val="22"/>
        </w:rPr>
      </w:pPr>
      <w:r w:rsidRPr="002905AC">
        <w:rPr>
          <w:rFonts w:ascii="Arial" w:hAnsi="Arial" w:cs="Arial"/>
          <w:b/>
          <w:color w:val="595959" w:themeColor="text1" w:themeTint="A6"/>
          <w:sz w:val="22"/>
          <w:szCs w:val="22"/>
        </w:rPr>
        <w:lastRenderedPageBreak/>
        <w:t>Eingebautes Produkt:</w:t>
      </w:r>
      <w:r w:rsidRPr="002905AC">
        <w:rPr>
          <w:rFonts w:ascii="Arial" w:hAnsi="Arial" w:cs="Arial"/>
          <w:bCs/>
          <w:color w:val="595959" w:themeColor="text1" w:themeTint="A6"/>
          <w:sz w:val="22"/>
          <w:szCs w:val="22"/>
        </w:rPr>
        <w:t xml:space="preserve"> Schiebe-Dreh-System Proline T als Laubengang-Verglasung</w:t>
      </w:r>
    </w:p>
    <w:p w14:paraId="54635394" w14:textId="77777777" w:rsidR="002905AC" w:rsidRPr="006A0DC9" w:rsidRDefault="002905AC" w:rsidP="001D66AE">
      <w:pPr>
        <w:widowControl w:val="0"/>
        <w:spacing w:line="336" w:lineRule="auto"/>
        <w:ind w:right="-1"/>
        <w:rPr>
          <w:rFonts w:ascii="Arial" w:hAnsi="Arial" w:cs="Arial"/>
          <w:color w:val="595959" w:themeColor="text1" w:themeTint="A6"/>
          <w:sz w:val="14"/>
          <w:szCs w:val="14"/>
        </w:rPr>
      </w:pPr>
    </w:p>
    <w:p w14:paraId="339D64EF" w14:textId="408EB42A" w:rsidR="001E0955" w:rsidRPr="006A0DC9" w:rsidRDefault="001E0955" w:rsidP="00E819B7">
      <w:pPr>
        <w:widowControl w:val="0"/>
        <w:spacing w:line="336" w:lineRule="auto"/>
        <w:rPr>
          <w:rFonts w:ascii="Arial" w:hAnsi="Arial" w:cs="Arial"/>
          <w:color w:val="595959" w:themeColor="text1" w:themeTint="A6"/>
          <w:spacing w:val="-2"/>
          <w:sz w:val="14"/>
          <w:szCs w:val="14"/>
        </w:rPr>
      </w:pPr>
    </w:p>
    <w:p w14:paraId="37A49437" w14:textId="0C8B0AE9" w:rsidR="009F13CF" w:rsidRPr="006A0DC9" w:rsidRDefault="001E0955" w:rsidP="00CC5E83">
      <w:pPr>
        <w:widowControl w:val="0"/>
        <w:spacing w:line="336" w:lineRule="auto"/>
        <w:rPr>
          <w:rFonts w:ascii="Arial" w:hAnsi="Arial" w:cs="Arial"/>
          <w:b/>
          <w:color w:val="595959" w:themeColor="text1" w:themeTint="A6"/>
          <w:sz w:val="22"/>
          <w:szCs w:val="22"/>
        </w:rPr>
      </w:pPr>
      <w:r w:rsidRPr="006A0DC9">
        <w:rPr>
          <w:rFonts w:ascii="Arial" w:hAnsi="Arial" w:cs="Arial"/>
          <w:b/>
          <w:color w:val="595959" w:themeColor="text1" w:themeTint="A6"/>
          <w:sz w:val="22"/>
          <w:szCs w:val="22"/>
        </w:rPr>
        <w:t xml:space="preserve">Bildnachweis: </w:t>
      </w:r>
      <w:r w:rsidR="009F0D9B" w:rsidRPr="009F0D9B">
        <w:rPr>
          <w:rFonts w:ascii="Arial" w:hAnsi="Arial" w:cs="Arial"/>
          <w:b/>
          <w:color w:val="595959" w:themeColor="text1" w:themeTint="A6"/>
          <w:sz w:val="22"/>
          <w:szCs w:val="22"/>
        </w:rPr>
        <w:t>Till Schuster</w:t>
      </w:r>
    </w:p>
    <w:p w14:paraId="7326E9BB" w14:textId="14A3E740" w:rsidR="00CC5E83" w:rsidRPr="000C516E" w:rsidRDefault="00CC5E83" w:rsidP="000C516E">
      <w:pPr>
        <w:autoSpaceDE w:val="0"/>
        <w:autoSpaceDN w:val="0"/>
        <w:adjustRightInd w:val="0"/>
        <w:spacing w:line="360" w:lineRule="auto"/>
        <w:rPr>
          <w:rFonts w:ascii="Arial" w:hAnsi="Arial" w:cs="Arial"/>
          <w:bCs/>
          <w:color w:val="595959" w:themeColor="text1" w:themeTint="A6"/>
          <w:sz w:val="22"/>
          <w:szCs w:val="22"/>
        </w:rPr>
      </w:pPr>
    </w:p>
    <w:p w14:paraId="504E4AF7" w14:textId="0FE7D854" w:rsid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drawing>
          <wp:inline distT="0" distB="0" distL="0" distR="0" wp14:anchorId="226D9E61" wp14:editId="5795D365">
            <wp:extent cx="3860138" cy="1828800"/>
            <wp:effectExtent l="0" t="0" r="7620" b="0"/>
            <wp:docPr id="633860033" name="Grafik 1" descr="Ein Bild, das draußen, Baum,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60033" name="Grafik 1" descr="Ein Bild, das draußen, Baum, Himmel, Gebäude enthält.&#10;&#10;Automatisch generierte Beschreib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885693" cy="1840907"/>
                    </a:xfrm>
                    <a:prstGeom prst="rect">
                      <a:avLst/>
                    </a:prstGeom>
                    <a:noFill/>
                    <a:ln>
                      <a:noFill/>
                    </a:ln>
                  </pic:spPr>
                </pic:pic>
              </a:graphicData>
            </a:graphic>
          </wp:inline>
        </w:drawing>
      </w:r>
    </w:p>
    <w:p w14:paraId="116CF6D6" w14:textId="2B186710" w:rsidR="000C516E" w:rsidRDefault="0050640B" w:rsidP="0050640B">
      <w:pPr>
        <w:autoSpaceDE w:val="0"/>
        <w:autoSpaceDN w:val="0"/>
        <w:adjustRightInd w:val="0"/>
        <w:rPr>
          <w:rFonts w:ascii="Arial" w:hAnsi="Arial" w:cs="Arial"/>
          <w:bCs/>
          <w:color w:val="595959" w:themeColor="text1" w:themeTint="A6"/>
          <w:sz w:val="22"/>
          <w:szCs w:val="22"/>
        </w:rPr>
      </w:pPr>
      <w:r w:rsidRPr="0050640B">
        <w:rPr>
          <w:rFonts w:ascii="Arial" w:hAnsi="Arial" w:cs="Arial"/>
          <w:b/>
          <w:color w:val="595959" w:themeColor="text1" w:themeTint="A6"/>
          <w:sz w:val="22"/>
          <w:szCs w:val="22"/>
        </w:rPr>
        <w:t>solarlux-balkonverglasung-sl25xxl-ref01990-4615</w:t>
      </w:r>
      <w:r w:rsidR="000C516E" w:rsidRPr="006A0DC9">
        <w:rPr>
          <w:rFonts w:ascii="Arial" w:hAnsi="Arial" w:cs="Arial"/>
          <w:b/>
          <w:color w:val="595959" w:themeColor="text1" w:themeTint="A6"/>
          <w:sz w:val="22"/>
          <w:szCs w:val="22"/>
        </w:rPr>
        <w:t>.jpg:</w:t>
      </w:r>
      <w:r w:rsidR="000C516E" w:rsidRPr="006A0DC9">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 xml:space="preserve">Die </w:t>
      </w:r>
      <w:r w:rsidR="008429B8">
        <w:rPr>
          <w:rFonts w:ascii="Arial" w:hAnsi="Arial" w:cs="Arial"/>
          <w:bCs/>
          <w:color w:val="595959" w:themeColor="text1" w:themeTint="A6"/>
          <w:sz w:val="22"/>
          <w:szCs w:val="22"/>
        </w:rPr>
        <w:t xml:space="preserve">ungedämmte </w:t>
      </w:r>
      <w:r w:rsidR="000C516E" w:rsidRPr="000C516E">
        <w:rPr>
          <w:rFonts w:ascii="Arial" w:hAnsi="Arial" w:cs="Arial"/>
          <w:bCs/>
          <w:color w:val="595959" w:themeColor="text1" w:themeTint="A6"/>
          <w:sz w:val="22"/>
          <w:szCs w:val="22"/>
        </w:rPr>
        <w:t>Glasfassade, bestehend aus Schiebe-Dreh-Elementen des Systems „Proline T“ von Solarlux, schützt vor Lärm und Schmutz</w:t>
      </w:r>
      <w:r w:rsidR="008429B8">
        <w:rPr>
          <w:rFonts w:ascii="Arial" w:hAnsi="Arial" w:cs="Arial"/>
          <w:bCs/>
          <w:color w:val="595959" w:themeColor="text1" w:themeTint="A6"/>
          <w:sz w:val="22"/>
          <w:szCs w:val="22"/>
        </w:rPr>
        <w:t xml:space="preserve">. </w:t>
      </w:r>
    </w:p>
    <w:p w14:paraId="6E6D386A" w14:textId="77777777" w:rsidR="0050640B" w:rsidRDefault="0050640B" w:rsidP="0050640B">
      <w:pPr>
        <w:autoSpaceDE w:val="0"/>
        <w:autoSpaceDN w:val="0"/>
        <w:adjustRightInd w:val="0"/>
        <w:rPr>
          <w:rFonts w:ascii="Arial" w:hAnsi="Arial" w:cs="Arial"/>
          <w:bCs/>
          <w:color w:val="595959" w:themeColor="text1" w:themeTint="A6"/>
          <w:sz w:val="22"/>
          <w:szCs w:val="22"/>
        </w:rPr>
      </w:pPr>
    </w:p>
    <w:p w14:paraId="40B35AC3" w14:textId="77777777" w:rsid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drawing>
          <wp:inline distT="0" distB="0" distL="0" distR="0" wp14:anchorId="13622444" wp14:editId="4B75A087">
            <wp:extent cx="3859530" cy="2729154"/>
            <wp:effectExtent l="0" t="0" r="7620" b="0"/>
            <wp:docPr id="1098366540" name="Grafik 1" descr="Ein Bild, das draußen, Gebäude,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6540" name="Grafik 1" descr="Ein Bild, das draußen, Gebäude, Baum, Himm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9754" cy="2743455"/>
                    </a:xfrm>
                    <a:prstGeom prst="rect">
                      <a:avLst/>
                    </a:prstGeom>
                  </pic:spPr>
                </pic:pic>
              </a:graphicData>
            </a:graphic>
          </wp:inline>
        </w:drawing>
      </w:r>
    </w:p>
    <w:p w14:paraId="3BADBE16" w14:textId="31F9BE6B" w:rsidR="000C516E" w:rsidRPr="000C516E" w:rsidRDefault="00787119" w:rsidP="00787119">
      <w:pPr>
        <w:autoSpaceDE w:val="0"/>
        <w:autoSpaceDN w:val="0"/>
        <w:adjustRightInd w:val="0"/>
        <w:rPr>
          <w:rFonts w:ascii="Arial" w:hAnsi="Arial" w:cs="Arial"/>
          <w:bCs/>
          <w:color w:val="595959" w:themeColor="text1" w:themeTint="A6"/>
          <w:sz w:val="22"/>
          <w:szCs w:val="22"/>
        </w:rPr>
      </w:pPr>
      <w:r w:rsidRPr="00787119">
        <w:rPr>
          <w:rFonts w:ascii="Arial" w:hAnsi="Arial" w:cs="Arial"/>
          <w:b/>
          <w:color w:val="595959" w:themeColor="text1" w:themeTint="A6"/>
          <w:sz w:val="22"/>
          <w:szCs w:val="22"/>
        </w:rPr>
        <w:t>solarlux-balkonverglasung-sl25xxl-ref01990-0157</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Das neue Wohn- und Geschäftshaus schließt eine Blockrandbebauung Richtung Fetscherstraße</w:t>
      </w:r>
      <w:r w:rsidR="008429B8">
        <w:rPr>
          <w:rFonts w:ascii="Arial" w:hAnsi="Arial" w:cs="Arial"/>
          <w:bCs/>
          <w:color w:val="595959" w:themeColor="text1" w:themeTint="A6"/>
          <w:sz w:val="22"/>
          <w:szCs w:val="22"/>
        </w:rPr>
        <w:t xml:space="preserve">. </w:t>
      </w:r>
    </w:p>
    <w:p w14:paraId="7B81E176" w14:textId="77777777"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p>
    <w:p w14:paraId="27D4C160" w14:textId="21D65D6C"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lastRenderedPageBreak/>
        <w:drawing>
          <wp:anchor distT="0" distB="0" distL="114300" distR="114300" simplePos="0" relativeHeight="251658240" behindDoc="1" locked="0" layoutInCell="1" allowOverlap="1" wp14:anchorId="5949DA05" wp14:editId="15632CB7">
            <wp:simplePos x="0" y="0"/>
            <wp:positionH relativeFrom="column">
              <wp:posOffset>-2413</wp:posOffset>
            </wp:positionH>
            <wp:positionV relativeFrom="paragraph">
              <wp:posOffset>-1930</wp:posOffset>
            </wp:positionV>
            <wp:extent cx="1954605" cy="2765145"/>
            <wp:effectExtent l="0" t="0" r="7620" b="0"/>
            <wp:wrapTight wrapText="bothSides">
              <wp:wrapPolygon edited="0">
                <wp:start x="0" y="0"/>
                <wp:lineTo x="0" y="21431"/>
                <wp:lineTo x="21474" y="21431"/>
                <wp:lineTo x="21474" y="0"/>
                <wp:lineTo x="0" y="0"/>
              </wp:wrapPolygon>
            </wp:wrapTight>
            <wp:docPr id="1088282044" name="Grafik 2" descr="Ein Bild, das draußen, Himmel, Baum, Gewerbe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2044" name="Grafik 2" descr="Ein Bild, das draußen, Himmel, Baum, Gewerbegebäud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54605" cy="2765145"/>
                    </a:xfrm>
                    <a:prstGeom prst="rect">
                      <a:avLst/>
                    </a:prstGeom>
                    <a:noFill/>
                    <a:ln>
                      <a:noFill/>
                    </a:ln>
                  </pic:spPr>
                </pic:pic>
              </a:graphicData>
            </a:graphic>
          </wp:anchor>
        </w:drawing>
      </w:r>
      <w:r w:rsidR="00D94279" w:rsidRPr="00D94279">
        <w:rPr>
          <w:rFonts w:ascii="Arial" w:hAnsi="Arial" w:cs="Arial"/>
          <w:b/>
          <w:color w:val="595959" w:themeColor="text1" w:themeTint="A6"/>
          <w:sz w:val="22"/>
          <w:szCs w:val="22"/>
        </w:rPr>
        <w:t>solarlux-balkonverglasung-sl25xxl-ref01990-4340</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Pr="000C516E">
        <w:rPr>
          <w:rFonts w:ascii="Arial" w:hAnsi="Arial" w:cs="Arial"/>
          <w:bCs/>
          <w:color w:val="595959" w:themeColor="text1" w:themeTint="A6"/>
          <w:sz w:val="22"/>
          <w:szCs w:val="22"/>
        </w:rPr>
        <w:t xml:space="preserve">Durch die </w:t>
      </w:r>
      <w:r w:rsidR="008429B8">
        <w:rPr>
          <w:rFonts w:ascii="Arial" w:hAnsi="Arial" w:cs="Arial"/>
          <w:bCs/>
          <w:color w:val="595959" w:themeColor="text1" w:themeTint="A6"/>
          <w:sz w:val="22"/>
          <w:szCs w:val="22"/>
        </w:rPr>
        <w:t>dezente Faltung der ungedämmten Glasfassade</w:t>
      </w:r>
      <w:r w:rsidRPr="000C516E">
        <w:rPr>
          <w:rFonts w:ascii="Arial" w:hAnsi="Arial" w:cs="Arial"/>
          <w:bCs/>
          <w:color w:val="595959" w:themeColor="text1" w:themeTint="A6"/>
          <w:sz w:val="22"/>
          <w:szCs w:val="22"/>
        </w:rPr>
        <w:t xml:space="preserve"> </w:t>
      </w:r>
      <w:r w:rsidR="008738F3">
        <w:rPr>
          <w:rFonts w:ascii="Arial" w:hAnsi="Arial" w:cs="Arial"/>
          <w:bCs/>
          <w:color w:val="595959" w:themeColor="text1" w:themeTint="A6"/>
          <w:sz w:val="22"/>
          <w:szCs w:val="22"/>
        </w:rPr>
        <w:t xml:space="preserve">erhalten </w:t>
      </w:r>
      <w:r w:rsidRPr="000C516E">
        <w:rPr>
          <w:rFonts w:ascii="Arial" w:hAnsi="Arial" w:cs="Arial"/>
          <w:bCs/>
          <w:color w:val="595959" w:themeColor="text1" w:themeTint="A6"/>
          <w:sz w:val="22"/>
          <w:szCs w:val="22"/>
        </w:rPr>
        <w:t xml:space="preserve">die Baumkronen ausreichend Raum sich zu entfalten. </w:t>
      </w:r>
      <w:r w:rsidRPr="000C516E">
        <w:rPr>
          <w:rFonts w:ascii="Arial" w:hAnsi="Arial" w:cs="Arial"/>
          <w:bCs/>
          <w:noProof/>
          <w:color w:val="595959" w:themeColor="text1" w:themeTint="A6"/>
          <w:sz w:val="22"/>
          <w:szCs w:val="22"/>
        </w:rPr>
        <w:drawing>
          <wp:inline distT="0" distB="0" distL="0" distR="0" wp14:anchorId="3A7E606B" wp14:editId="11747C4B">
            <wp:extent cx="3979469" cy="2813087"/>
            <wp:effectExtent l="0" t="0" r="2540" b="6350"/>
            <wp:docPr id="2089228595" name="Grafik 3" descr="Ein Bild, das Fenster, Im Haus,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28595" name="Grafik 3" descr="Ein Bild, das Fenster, Im Haus, Baum, Gebäude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993850" cy="2823253"/>
                    </a:xfrm>
                    <a:prstGeom prst="rect">
                      <a:avLst/>
                    </a:prstGeom>
                    <a:noFill/>
                    <a:ln>
                      <a:noFill/>
                    </a:ln>
                  </pic:spPr>
                </pic:pic>
              </a:graphicData>
            </a:graphic>
          </wp:inline>
        </w:drawing>
      </w:r>
    </w:p>
    <w:p w14:paraId="280B48DB" w14:textId="7EE96916" w:rsidR="000C516E" w:rsidRDefault="007B54B2" w:rsidP="007B54B2">
      <w:pPr>
        <w:autoSpaceDE w:val="0"/>
        <w:autoSpaceDN w:val="0"/>
        <w:adjustRightInd w:val="0"/>
        <w:rPr>
          <w:rFonts w:ascii="Arial" w:hAnsi="Arial" w:cs="Arial"/>
          <w:bCs/>
          <w:color w:val="595959" w:themeColor="text1" w:themeTint="A6"/>
          <w:sz w:val="22"/>
          <w:szCs w:val="22"/>
        </w:rPr>
      </w:pPr>
      <w:r w:rsidRPr="007B54B2">
        <w:rPr>
          <w:rFonts w:ascii="Arial" w:hAnsi="Arial" w:cs="Arial"/>
          <w:b/>
          <w:color w:val="595959" w:themeColor="text1" w:themeTint="A6"/>
          <w:sz w:val="22"/>
          <w:szCs w:val="22"/>
        </w:rPr>
        <w:t>solarlux-balkonverglasung-sl25xxl-ref01990-4450</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00D07B05">
        <w:rPr>
          <w:rFonts w:ascii="Arial" w:hAnsi="Arial" w:cs="Arial"/>
          <w:bCs/>
          <w:color w:val="595959" w:themeColor="text1" w:themeTint="A6"/>
          <w:sz w:val="22"/>
          <w:szCs w:val="22"/>
        </w:rPr>
        <w:t xml:space="preserve">Um die </w:t>
      </w:r>
      <w:r w:rsidR="000C516E" w:rsidRPr="000C516E">
        <w:rPr>
          <w:rFonts w:ascii="Arial" w:hAnsi="Arial" w:cs="Arial"/>
          <w:bCs/>
          <w:color w:val="595959" w:themeColor="text1" w:themeTint="A6"/>
          <w:sz w:val="22"/>
          <w:szCs w:val="22"/>
        </w:rPr>
        <w:t xml:space="preserve">schützende Glasfassade </w:t>
      </w:r>
      <w:r w:rsidR="00D07B05">
        <w:rPr>
          <w:rFonts w:ascii="Arial" w:hAnsi="Arial" w:cs="Arial"/>
          <w:bCs/>
          <w:color w:val="595959" w:themeColor="text1" w:themeTint="A6"/>
          <w:sz w:val="22"/>
          <w:szCs w:val="22"/>
        </w:rPr>
        <w:t xml:space="preserve">auf </w:t>
      </w:r>
      <w:r w:rsidR="008738F3">
        <w:rPr>
          <w:rFonts w:ascii="Arial" w:hAnsi="Arial" w:cs="Arial"/>
          <w:bCs/>
          <w:color w:val="595959" w:themeColor="text1" w:themeTint="A6"/>
          <w:sz w:val="22"/>
          <w:szCs w:val="22"/>
        </w:rPr>
        <w:t xml:space="preserve">ganzer </w:t>
      </w:r>
      <w:r w:rsidR="000C516E" w:rsidRPr="000C516E">
        <w:rPr>
          <w:rFonts w:ascii="Arial" w:hAnsi="Arial" w:cs="Arial"/>
          <w:bCs/>
          <w:color w:val="595959" w:themeColor="text1" w:themeTint="A6"/>
          <w:sz w:val="22"/>
          <w:szCs w:val="22"/>
        </w:rPr>
        <w:t xml:space="preserve">Länge </w:t>
      </w:r>
      <w:r w:rsidR="00A5307B">
        <w:rPr>
          <w:rFonts w:ascii="Arial" w:hAnsi="Arial" w:cs="Arial"/>
          <w:bCs/>
          <w:color w:val="595959" w:themeColor="text1" w:themeTint="A6"/>
          <w:sz w:val="22"/>
          <w:szCs w:val="22"/>
        </w:rPr>
        <w:t xml:space="preserve">zu </w:t>
      </w:r>
      <w:r w:rsidR="000C516E" w:rsidRPr="000C516E">
        <w:rPr>
          <w:rFonts w:ascii="Arial" w:hAnsi="Arial" w:cs="Arial"/>
          <w:bCs/>
          <w:color w:val="595959" w:themeColor="text1" w:themeTint="A6"/>
          <w:sz w:val="22"/>
          <w:szCs w:val="22"/>
        </w:rPr>
        <w:t>öffnen</w:t>
      </w:r>
      <w:r w:rsidR="00A5307B">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 xml:space="preserve">werden die Proline T-Verglasungen um 90 Grad eingedreht und als unauffällige Glaspakete geparkt.  </w:t>
      </w:r>
    </w:p>
    <w:p w14:paraId="53F6D040" w14:textId="77777777"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lastRenderedPageBreak/>
        <w:drawing>
          <wp:inline distT="0" distB="0" distL="0" distR="0" wp14:anchorId="19B2ED17" wp14:editId="6FB27694">
            <wp:extent cx="3957320" cy="2797431"/>
            <wp:effectExtent l="0" t="0" r="5080" b="3175"/>
            <wp:docPr id="969209883" name="Grafik 4" descr="Ein Bild, das Gebäude, Boden, Eigentum,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9883" name="Grafik 4" descr="Ein Bild, das Gebäude, Boden, Eigentum, Veranda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977971" cy="2812029"/>
                    </a:xfrm>
                    <a:prstGeom prst="rect">
                      <a:avLst/>
                    </a:prstGeom>
                    <a:noFill/>
                    <a:ln>
                      <a:noFill/>
                    </a:ln>
                  </pic:spPr>
                </pic:pic>
              </a:graphicData>
            </a:graphic>
          </wp:inline>
        </w:drawing>
      </w:r>
    </w:p>
    <w:p w14:paraId="3EA00729" w14:textId="5ED24AA1" w:rsidR="000C516E" w:rsidRPr="000C516E" w:rsidRDefault="0048262C" w:rsidP="0048262C">
      <w:pPr>
        <w:autoSpaceDE w:val="0"/>
        <w:autoSpaceDN w:val="0"/>
        <w:adjustRightInd w:val="0"/>
        <w:rPr>
          <w:rFonts w:ascii="Arial" w:hAnsi="Arial" w:cs="Arial"/>
          <w:bCs/>
          <w:color w:val="595959" w:themeColor="text1" w:themeTint="A6"/>
          <w:sz w:val="22"/>
          <w:szCs w:val="22"/>
        </w:rPr>
      </w:pPr>
      <w:r w:rsidRPr="0048262C">
        <w:rPr>
          <w:rFonts w:ascii="Arial" w:hAnsi="Arial" w:cs="Arial"/>
          <w:b/>
          <w:color w:val="595959" w:themeColor="text1" w:themeTint="A6"/>
          <w:sz w:val="22"/>
          <w:szCs w:val="22"/>
        </w:rPr>
        <w:t>solarlux-balkonverglasung-sl25xxl-ref01990-4422</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 xml:space="preserve">Die Kippelemente </w:t>
      </w:r>
      <w:r w:rsidR="00D36595">
        <w:rPr>
          <w:rFonts w:ascii="Arial" w:hAnsi="Arial" w:cs="Arial"/>
          <w:bCs/>
          <w:color w:val="595959" w:themeColor="text1" w:themeTint="A6"/>
          <w:sz w:val="22"/>
          <w:szCs w:val="22"/>
        </w:rPr>
        <w:t xml:space="preserve">in der </w:t>
      </w:r>
      <w:r w:rsidR="00406B5F">
        <w:rPr>
          <w:rFonts w:ascii="Arial" w:hAnsi="Arial" w:cs="Arial"/>
          <w:bCs/>
          <w:color w:val="595959" w:themeColor="text1" w:themeTint="A6"/>
          <w:sz w:val="22"/>
          <w:szCs w:val="22"/>
        </w:rPr>
        <w:t xml:space="preserve">Glasfassade </w:t>
      </w:r>
      <w:r w:rsidR="000C516E" w:rsidRPr="000C516E">
        <w:rPr>
          <w:rFonts w:ascii="Arial" w:hAnsi="Arial" w:cs="Arial"/>
          <w:bCs/>
          <w:color w:val="595959" w:themeColor="text1" w:themeTint="A6"/>
          <w:sz w:val="22"/>
          <w:szCs w:val="22"/>
        </w:rPr>
        <w:t>dienen als Rauchklappen und zur Belüftung.</w:t>
      </w:r>
      <w:r w:rsidR="00406B5F">
        <w:rPr>
          <w:rFonts w:ascii="Arial" w:hAnsi="Arial" w:cs="Arial"/>
          <w:bCs/>
          <w:color w:val="595959" w:themeColor="text1" w:themeTint="A6"/>
          <w:sz w:val="22"/>
          <w:szCs w:val="22"/>
        </w:rPr>
        <w:t xml:space="preserve"> </w:t>
      </w:r>
    </w:p>
    <w:p w14:paraId="1C3F768E" w14:textId="77777777"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p>
    <w:p w14:paraId="49B3E413" w14:textId="77777777"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drawing>
          <wp:inline distT="0" distB="0" distL="0" distR="0" wp14:anchorId="7102ABC5" wp14:editId="0E849770">
            <wp:extent cx="3957523" cy="2797574"/>
            <wp:effectExtent l="0" t="0" r="5080" b="3175"/>
            <wp:docPr id="1779208703" name="Grafik 6" descr="Ein Bild, das Himmel, Baum,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08703" name="Grafik 6" descr="Ein Bild, das Himmel, Baum, draußen, Gebäude enthält.&#10;&#10;Automatisch generierte Beschreibu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963482" cy="2801787"/>
                    </a:xfrm>
                    <a:prstGeom prst="rect">
                      <a:avLst/>
                    </a:prstGeom>
                    <a:noFill/>
                    <a:ln>
                      <a:noFill/>
                    </a:ln>
                  </pic:spPr>
                </pic:pic>
              </a:graphicData>
            </a:graphic>
          </wp:inline>
        </w:drawing>
      </w:r>
    </w:p>
    <w:p w14:paraId="1541997A" w14:textId="1224B625" w:rsidR="000C516E" w:rsidRDefault="0048262C" w:rsidP="0048262C">
      <w:pPr>
        <w:autoSpaceDE w:val="0"/>
        <w:autoSpaceDN w:val="0"/>
        <w:adjustRightInd w:val="0"/>
        <w:rPr>
          <w:rFonts w:ascii="Arial" w:hAnsi="Arial" w:cs="Arial"/>
          <w:bCs/>
          <w:color w:val="595959" w:themeColor="text1" w:themeTint="A6"/>
          <w:sz w:val="22"/>
          <w:szCs w:val="22"/>
        </w:rPr>
      </w:pPr>
      <w:r w:rsidRPr="0048262C">
        <w:rPr>
          <w:rFonts w:ascii="Arial" w:hAnsi="Arial" w:cs="Arial"/>
          <w:b/>
          <w:color w:val="595959" w:themeColor="text1" w:themeTint="A6"/>
          <w:sz w:val="22"/>
          <w:szCs w:val="22"/>
        </w:rPr>
        <w:t>solarlux-balkonverglasung-sl25xxl-ref01990-4320</w:t>
      </w:r>
      <w:r w:rsidR="00D45F29" w:rsidRPr="006A0DC9">
        <w:rPr>
          <w:rFonts w:ascii="Arial" w:hAnsi="Arial" w:cs="Arial"/>
          <w:b/>
          <w:color w:val="595959" w:themeColor="text1" w:themeTint="A6"/>
          <w:sz w:val="22"/>
          <w:szCs w:val="22"/>
        </w:rPr>
        <w:t>:</w:t>
      </w:r>
      <w:r w:rsidR="00D45F29" w:rsidRPr="006A0DC9">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 xml:space="preserve">Mit dem Schiebe-Dreh-System Proline T sind auch verglaste Eckausbildungen möglich, die sich bei Bedarf vollständig öffnen lassen. </w:t>
      </w:r>
    </w:p>
    <w:p w14:paraId="7D161801" w14:textId="77777777" w:rsidR="0050640B" w:rsidRPr="000C516E" w:rsidRDefault="0050640B" w:rsidP="0048262C">
      <w:pPr>
        <w:autoSpaceDE w:val="0"/>
        <w:autoSpaceDN w:val="0"/>
        <w:adjustRightInd w:val="0"/>
        <w:rPr>
          <w:rFonts w:ascii="Arial" w:hAnsi="Arial" w:cs="Arial"/>
          <w:bCs/>
          <w:color w:val="595959" w:themeColor="text1" w:themeTint="A6"/>
          <w:sz w:val="22"/>
          <w:szCs w:val="22"/>
        </w:rPr>
      </w:pPr>
    </w:p>
    <w:p w14:paraId="57DC1410" w14:textId="074A1C54" w:rsidR="000C516E" w:rsidRPr="000C516E" w:rsidRDefault="000C516E" w:rsidP="000C516E">
      <w:pPr>
        <w:autoSpaceDE w:val="0"/>
        <w:autoSpaceDN w:val="0"/>
        <w:adjustRightInd w:val="0"/>
        <w:spacing w:line="360" w:lineRule="auto"/>
        <w:rPr>
          <w:rFonts w:ascii="Arial" w:hAnsi="Arial" w:cs="Arial"/>
          <w:bCs/>
          <w:color w:val="595959" w:themeColor="text1" w:themeTint="A6"/>
          <w:sz w:val="22"/>
          <w:szCs w:val="22"/>
        </w:rPr>
      </w:pPr>
      <w:r w:rsidRPr="000C516E">
        <w:rPr>
          <w:rFonts w:ascii="Arial" w:hAnsi="Arial" w:cs="Arial"/>
          <w:bCs/>
          <w:noProof/>
          <w:color w:val="595959" w:themeColor="text1" w:themeTint="A6"/>
          <w:sz w:val="22"/>
          <w:szCs w:val="22"/>
        </w:rPr>
        <w:lastRenderedPageBreak/>
        <w:drawing>
          <wp:anchor distT="0" distB="0" distL="114300" distR="114300" simplePos="0" relativeHeight="251658241" behindDoc="1" locked="0" layoutInCell="1" allowOverlap="1" wp14:anchorId="0FB250B9" wp14:editId="75A89BDA">
            <wp:simplePos x="0" y="0"/>
            <wp:positionH relativeFrom="column">
              <wp:posOffset>-2540</wp:posOffset>
            </wp:positionH>
            <wp:positionV relativeFrom="paragraph">
              <wp:posOffset>0</wp:posOffset>
            </wp:positionV>
            <wp:extent cx="2104390" cy="2976880"/>
            <wp:effectExtent l="0" t="0" r="0" b="0"/>
            <wp:wrapThrough wrapText="bothSides">
              <wp:wrapPolygon edited="0">
                <wp:start x="0" y="0"/>
                <wp:lineTo x="0" y="21425"/>
                <wp:lineTo x="21313" y="21425"/>
                <wp:lineTo x="21313" y="0"/>
                <wp:lineTo x="0" y="0"/>
              </wp:wrapPolygon>
            </wp:wrapThrough>
            <wp:docPr id="918680809" name="Grafik 7" descr="Ein Bild, das Tageslichtsysteme, Geländer, Fens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80809" name="Grafik 7" descr="Ein Bild, das Tageslichtsysteme, Geländer, Fenster, Im Haus enthält.&#10;&#10;Automatisch generierte Beschreibu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04390" cy="2976880"/>
                    </a:xfrm>
                    <a:prstGeom prst="rect">
                      <a:avLst/>
                    </a:prstGeom>
                    <a:noFill/>
                    <a:ln>
                      <a:noFill/>
                    </a:ln>
                  </pic:spPr>
                </pic:pic>
              </a:graphicData>
            </a:graphic>
          </wp:anchor>
        </w:drawing>
      </w:r>
      <w:r w:rsidR="009B571A" w:rsidRPr="009B571A">
        <w:rPr>
          <w:rFonts w:ascii="Arial" w:hAnsi="Arial" w:cs="Arial"/>
          <w:b/>
          <w:color w:val="595959" w:themeColor="text1" w:themeTint="A6"/>
          <w:sz w:val="22"/>
          <w:szCs w:val="22"/>
        </w:rPr>
        <w:t>solarlux-balkonverglasung-sl25xxl-ref01990-4420</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Pr="000C516E">
        <w:rPr>
          <w:rFonts w:ascii="Arial" w:hAnsi="Arial" w:cs="Arial"/>
          <w:bCs/>
          <w:color w:val="595959" w:themeColor="text1" w:themeTint="A6"/>
          <w:sz w:val="22"/>
          <w:szCs w:val="22"/>
        </w:rPr>
        <w:t xml:space="preserve">Lichtschächte </w:t>
      </w:r>
      <w:r w:rsidR="004B0C8B">
        <w:rPr>
          <w:rFonts w:ascii="Arial" w:hAnsi="Arial" w:cs="Arial"/>
          <w:bCs/>
          <w:color w:val="595959" w:themeColor="text1" w:themeTint="A6"/>
          <w:sz w:val="22"/>
          <w:szCs w:val="22"/>
        </w:rPr>
        <w:t>und die</w:t>
      </w:r>
      <w:r w:rsidR="006C47C7">
        <w:rPr>
          <w:rFonts w:ascii="Arial" w:hAnsi="Arial" w:cs="Arial"/>
          <w:bCs/>
          <w:color w:val="595959" w:themeColor="text1" w:themeTint="A6"/>
          <w:sz w:val="22"/>
          <w:szCs w:val="22"/>
        </w:rPr>
        <w:t xml:space="preserve"> Laubengang-Verglasung</w:t>
      </w:r>
      <w:r w:rsidR="007C375D">
        <w:rPr>
          <w:rFonts w:ascii="Arial" w:hAnsi="Arial" w:cs="Arial"/>
          <w:bCs/>
          <w:color w:val="595959" w:themeColor="text1" w:themeTint="A6"/>
          <w:sz w:val="22"/>
          <w:szCs w:val="22"/>
        </w:rPr>
        <w:t>en</w:t>
      </w:r>
      <w:r w:rsidR="006C47C7">
        <w:rPr>
          <w:rFonts w:ascii="Arial" w:hAnsi="Arial" w:cs="Arial"/>
          <w:bCs/>
          <w:color w:val="595959" w:themeColor="text1" w:themeTint="A6"/>
          <w:sz w:val="22"/>
          <w:szCs w:val="22"/>
        </w:rPr>
        <w:t xml:space="preserve"> </w:t>
      </w:r>
      <w:r w:rsidR="004B0C8B">
        <w:rPr>
          <w:rFonts w:ascii="Arial" w:hAnsi="Arial" w:cs="Arial"/>
          <w:bCs/>
          <w:color w:val="595959" w:themeColor="text1" w:themeTint="A6"/>
          <w:sz w:val="22"/>
          <w:szCs w:val="22"/>
        </w:rPr>
        <w:t xml:space="preserve">sorgen für </w:t>
      </w:r>
      <w:r w:rsidR="007C375D">
        <w:rPr>
          <w:rFonts w:ascii="Arial" w:hAnsi="Arial" w:cs="Arial"/>
          <w:bCs/>
          <w:color w:val="595959" w:themeColor="text1" w:themeTint="A6"/>
          <w:sz w:val="22"/>
          <w:szCs w:val="22"/>
        </w:rPr>
        <w:t xml:space="preserve">viel </w:t>
      </w:r>
      <w:r w:rsidRPr="000C516E">
        <w:rPr>
          <w:rFonts w:ascii="Arial" w:hAnsi="Arial" w:cs="Arial"/>
          <w:bCs/>
          <w:color w:val="595959" w:themeColor="text1" w:themeTint="A6"/>
          <w:sz w:val="22"/>
          <w:szCs w:val="22"/>
        </w:rPr>
        <w:t xml:space="preserve">Tageslicht in </w:t>
      </w:r>
      <w:r w:rsidR="00966792">
        <w:rPr>
          <w:rFonts w:ascii="Arial" w:hAnsi="Arial" w:cs="Arial"/>
          <w:bCs/>
          <w:color w:val="595959" w:themeColor="text1" w:themeTint="A6"/>
          <w:sz w:val="22"/>
          <w:szCs w:val="22"/>
        </w:rPr>
        <w:t>den</w:t>
      </w:r>
      <w:r w:rsidRPr="000C516E">
        <w:rPr>
          <w:rFonts w:ascii="Arial" w:hAnsi="Arial" w:cs="Arial"/>
          <w:bCs/>
          <w:color w:val="595959" w:themeColor="text1" w:themeTint="A6"/>
          <w:sz w:val="22"/>
          <w:szCs w:val="22"/>
        </w:rPr>
        <w:t xml:space="preserve"> Küchen und Bäder</w:t>
      </w:r>
      <w:r w:rsidR="00966792">
        <w:rPr>
          <w:rFonts w:ascii="Arial" w:hAnsi="Arial" w:cs="Arial"/>
          <w:bCs/>
          <w:color w:val="595959" w:themeColor="text1" w:themeTint="A6"/>
          <w:sz w:val="22"/>
          <w:szCs w:val="22"/>
        </w:rPr>
        <w:t>n</w:t>
      </w:r>
      <w:r w:rsidRPr="000C516E">
        <w:rPr>
          <w:rFonts w:ascii="Arial" w:hAnsi="Arial" w:cs="Arial"/>
          <w:bCs/>
          <w:color w:val="595959" w:themeColor="text1" w:themeTint="A6"/>
          <w:sz w:val="22"/>
          <w:szCs w:val="22"/>
        </w:rPr>
        <w:t xml:space="preserve">. </w:t>
      </w:r>
      <w:r w:rsidRPr="000C516E">
        <w:rPr>
          <w:rFonts w:ascii="Arial" w:hAnsi="Arial" w:cs="Arial"/>
          <w:bCs/>
          <w:noProof/>
          <w:color w:val="595959" w:themeColor="text1" w:themeTint="A6"/>
          <w:sz w:val="22"/>
          <w:szCs w:val="22"/>
        </w:rPr>
        <w:drawing>
          <wp:inline distT="0" distB="0" distL="0" distR="0" wp14:anchorId="21E36C41" wp14:editId="43634C8D">
            <wp:extent cx="3525926" cy="2492478"/>
            <wp:effectExtent l="0" t="0" r="0" b="3175"/>
            <wp:docPr id="1719651569" name="Grafik 5" descr="Ein Bild, das draußen, Baum,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51569" name="Grafik 5" descr="Ein Bild, das draußen, Baum, Gebäude, Himmel enthält.&#10;&#10;Automatisch generierte Beschreibu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525926" cy="2492478"/>
                    </a:xfrm>
                    <a:prstGeom prst="rect">
                      <a:avLst/>
                    </a:prstGeom>
                    <a:noFill/>
                    <a:ln>
                      <a:noFill/>
                    </a:ln>
                  </pic:spPr>
                </pic:pic>
              </a:graphicData>
            </a:graphic>
          </wp:inline>
        </w:drawing>
      </w:r>
    </w:p>
    <w:p w14:paraId="30FA9184" w14:textId="6AE9FCA6" w:rsidR="000C516E" w:rsidRPr="000C516E" w:rsidRDefault="009E228E" w:rsidP="00D45F29">
      <w:pPr>
        <w:autoSpaceDE w:val="0"/>
        <w:autoSpaceDN w:val="0"/>
        <w:adjustRightInd w:val="0"/>
        <w:rPr>
          <w:rFonts w:ascii="Arial" w:hAnsi="Arial" w:cs="Arial"/>
          <w:bCs/>
          <w:color w:val="595959" w:themeColor="text1" w:themeTint="A6"/>
          <w:sz w:val="22"/>
          <w:szCs w:val="22"/>
        </w:rPr>
      </w:pPr>
      <w:r w:rsidRPr="009E228E">
        <w:rPr>
          <w:rFonts w:ascii="Arial" w:hAnsi="Arial" w:cs="Arial"/>
          <w:b/>
          <w:color w:val="595959" w:themeColor="text1" w:themeTint="A6"/>
          <w:sz w:val="22"/>
          <w:szCs w:val="22"/>
        </w:rPr>
        <w:t>solarlux-balkonverglasung-sl25xxl-ref01990-4556</w:t>
      </w:r>
      <w:r w:rsidR="00D45F29" w:rsidRPr="006A0DC9">
        <w:rPr>
          <w:rFonts w:ascii="Arial" w:hAnsi="Arial" w:cs="Arial"/>
          <w:b/>
          <w:color w:val="595959" w:themeColor="text1" w:themeTint="A6"/>
          <w:sz w:val="22"/>
          <w:szCs w:val="22"/>
        </w:rPr>
        <w:t>.jpg:</w:t>
      </w:r>
      <w:r w:rsidR="00D45F29" w:rsidRPr="006A0DC9">
        <w:rPr>
          <w:rFonts w:ascii="Arial" w:hAnsi="Arial" w:cs="Arial"/>
          <w:bCs/>
          <w:color w:val="595959" w:themeColor="text1" w:themeTint="A6"/>
          <w:sz w:val="22"/>
          <w:szCs w:val="22"/>
        </w:rPr>
        <w:t xml:space="preserve"> </w:t>
      </w:r>
      <w:r w:rsidR="000C516E" w:rsidRPr="000C516E">
        <w:rPr>
          <w:rFonts w:ascii="Arial" w:hAnsi="Arial" w:cs="Arial"/>
          <w:bCs/>
          <w:color w:val="595959" w:themeColor="text1" w:themeTint="A6"/>
          <w:sz w:val="22"/>
          <w:szCs w:val="22"/>
        </w:rPr>
        <w:t xml:space="preserve">Auf der Gebäuderückseite wurde ein ruhiger, von Bäumen gesäumter Innenhof gestaltet, der eine hohe Aufenthaltsqualität bietet. </w:t>
      </w:r>
    </w:p>
    <w:p w14:paraId="01541B84" w14:textId="2DF3F085" w:rsidR="00404FC6" w:rsidRPr="006A0DC9" w:rsidRDefault="00404FC6" w:rsidP="00CF1B80">
      <w:pPr>
        <w:widowControl w:val="0"/>
        <w:spacing w:line="336" w:lineRule="auto"/>
        <w:rPr>
          <w:rFonts w:ascii="Arial" w:hAnsi="Arial" w:cs="Arial"/>
          <w:color w:val="595959" w:themeColor="text1" w:themeTint="A6"/>
          <w:sz w:val="14"/>
          <w:szCs w:val="14"/>
        </w:rPr>
      </w:pPr>
    </w:p>
    <w:p w14:paraId="280DF6AF" w14:textId="77777777" w:rsidR="00404FC6" w:rsidRPr="006A0DC9" w:rsidRDefault="00404FC6" w:rsidP="00CF1B80">
      <w:pPr>
        <w:widowControl w:val="0"/>
        <w:spacing w:line="336" w:lineRule="auto"/>
        <w:rPr>
          <w:rFonts w:ascii="Arial" w:hAnsi="Arial" w:cs="Arial"/>
          <w:color w:val="595959" w:themeColor="text1" w:themeTint="A6"/>
          <w:sz w:val="14"/>
          <w:szCs w:val="14"/>
        </w:rPr>
      </w:pPr>
    </w:p>
    <w:p w14:paraId="794B0842" w14:textId="1404283D" w:rsidR="002335E3" w:rsidRPr="0050640B" w:rsidRDefault="002335E3" w:rsidP="00726498">
      <w:pPr>
        <w:widowControl w:val="0"/>
        <w:spacing w:line="336" w:lineRule="auto"/>
        <w:rPr>
          <w:rFonts w:ascii="Arial" w:hAnsi="Arial" w:cs="Arial"/>
          <w:color w:val="595959" w:themeColor="text1" w:themeTint="A6"/>
          <w:sz w:val="14"/>
          <w:szCs w:val="14"/>
        </w:rPr>
      </w:pPr>
      <w:r w:rsidRPr="006A0DC9">
        <w:rPr>
          <w:rFonts w:ascii="Arial" w:hAnsi="Arial" w:cs="Arial"/>
          <w:color w:val="595959" w:themeColor="text1" w:themeTint="A6"/>
          <w:sz w:val="14"/>
          <w:szCs w:val="14"/>
        </w:rPr>
        <w:t xml:space="preserve">Bildnachweis: </w:t>
      </w:r>
      <w:r w:rsidR="0050640B" w:rsidRPr="0050640B">
        <w:rPr>
          <w:rFonts w:ascii="Arial" w:hAnsi="Arial" w:cs="Arial"/>
          <w:color w:val="595959" w:themeColor="text1" w:themeTint="A6"/>
          <w:sz w:val="14"/>
          <w:szCs w:val="14"/>
        </w:rPr>
        <w:t>Till Schuster</w:t>
      </w:r>
    </w:p>
    <w:p w14:paraId="07C8A173" w14:textId="3C186D76" w:rsidR="00F6043E" w:rsidRPr="006A0DC9" w:rsidRDefault="00DD4F60" w:rsidP="00726498">
      <w:pPr>
        <w:widowControl w:val="0"/>
        <w:spacing w:line="336" w:lineRule="auto"/>
        <w:ind w:right="-1"/>
        <w:rPr>
          <w:rFonts w:ascii="Arial" w:hAnsi="Arial" w:cs="Arial"/>
          <w:color w:val="595959" w:themeColor="text1" w:themeTint="A6"/>
          <w:sz w:val="14"/>
          <w:szCs w:val="14"/>
        </w:rPr>
      </w:pPr>
      <w:r w:rsidRPr="006A0DC9">
        <w:rPr>
          <w:rFonts w:ascii="Arial" w:hAnsi="Arial" w:cs="Arial"/>
          <w:b/>
          <w:bCs/>
          <w:color w:val="595959" w:themeColor="text1" w:themeTint="A6"/>
          <w:sz w:val="14"/>
          <w:szCs w:val="14"/>
        </w:rPr>
        <w:t>Copyright:</w:t>
      </w:r>
      <w:r w:rsidRPr="006A0DC9">
        <w:rPr>
          <w:rFonts w:ascii="Arial" w:hAnsi="Arial" w:cs="Arial"/>
          <w:color w:val="595959" w:themeColor="text1" w:themeTint="A6"/>
          <w:sz w:val="14"/>
          <w:szCs w:val="14"/>
        </w:rPr>
        <w:t xml:space="preserve"> </w:t>
      </w:r>
      <w:r w:rsidR="007D7FD9" w:rsidRPr="006A0DC9">
        <w:rPr>
          <w:rFonts w:ascii="Arial" w:hAnsi="Arial" w:cs="Arial"/>
          <w:color w:val="595959" w:themeColor="text1" w:themeTint="A6"/>
          <w:sz w:val="14"/>
          <w:szCs w:val="14"/>
        </w:rPr>
        <w:t>Es gelten die folgenden Nutzungsrechte:</w:t>
      </w:r>
    </w:p>
    <w:p w14:paraId="490D0EAE" w14:textId="77777777" w:rsidR="00F6043E" w:rsidRPr="006A0DC9"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6A0DC9">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14F91662" w14:textId="77777777" w:rsidR="00F6043E" w:rsidRPr="006A0DC9"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6A0DC9">
        <w:rPr>
          <w:rFonts w:ascii="Arial" w:eastAsia="Times New Roman" w:hAnsi="Arial" w:cs="Arial"/>
          <w:color w:val="595959" w:themeColor="text1" w:themeTint="A6"/>
          <w:sz w:val="14"/>
          <w:szCs w:val="14"/>
          <w:lang w:eastAsia="de-DE"/>
        </w:rPr>
        <w:lastRenderedPageBreak/>
        <w:t>Die Veröffentlichung der Bilder ist für Print, Web und social Media gestattet</w:t>
      </w:r>
    </w:p>
    <w:p w14:paraId="21307973" w14:textId="77777777" w:rsidR="00EE25F5" w:rsidRPr="006A0DC9" w:rsidRDefault="00EE25F5" w:rsidP="00EE25F5">
      <w:pPr>
        <w:pStyle w:val="Listenabsatz"/>
        <w:numPr>
          <w:ilvl w:val="0"/>
          <w:numId w:val="24"/>
        </w:numPr>
        <w:jc w:val="left"/>
        <w:rPr>
          <w:rFonts w:ascii="Arial" w:eastAsia="Times New Roman" w:hAnsi="Arial" w:cs="Arial"/>
          <w:color w:val="595959"/>
          <w:sz w:val="14"/>
          <w:szCs w:val="14"/>
          <w:lang w:eastAsia="de-DE"/>
        </w:rPr>
      </w:pPr>
      <w:r w:rsidRPr="006A0DC9">
        <w:rPr>
          <w:rFonts w:ascii="Arial" w:eastAsia="Times New Roman" w:hAnsi="Arial" w:cs="Arial"/>
          <w:color w:val="595959"/>
          <w:sz w:val="14"/>
          <w:szCs w:val="14"/>
          <w:lang w:eastAsia="de-DE"/>
        </w:rPr>
        <w:t xml:space="preserve">Bei jeder Veröffentlichung muss der in den Metadaten des Bildes genannte Copyrighthinweis mit veröffentlicht werden (z.B. „Bild: Solarlux GmbH“ oder „*Name des Fotografierenden* für Solarlux GmbH“ oder *Name des Fotografierenden*.) </w:t>
      </w:r>
    </w:p>
    <w:p w14:paraId="4F4242DF" w14:textId="77777777" w:rsidR="00F6043E" w:rsidRPr="006A0DC9"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6A0DC9">
        <w:rPr>
          <w:rFonts w:ascii="Arial" w:eastAsia="Times New Roman" w:hAnsi="Arial" w:cs="Arial"/>
          <w:color w:val="595959" w:themeColor="text1" w:themeTint="A6"/>
          <w:sz w:val="14"/>
          <w:szCs w:val="14"/>
          <w:lang w:eastAsia="de-DE"/>
        </w:rPr>
        <w:t>Eine Weitergabe der Bilder an Dritte ist nicht gestattet</w:t>
      </w:r>
    </w:p>
    <w:p w14:paraId="3C0C472B" w14:textId="77777777" w:rsidR="00F6043E" w:rsidRPr="006A0DC9"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6A0DC9">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3E131483" w14:textId="77777777" w:rsidR="00F6043E" w:rsidRPr="006A0DC9"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6A0DC9">
        <w:rPr>
          <w:rFonts w:ascii="Arial" w:eastAsia="Times New Roman" w:hAnsi="Arial" w:cs="Arial"/>
          <w:color w:val="595959" w:themeColor="text1" w:themeTint="A6"/>
          <w:sz w:val="14"/>
          <w:szCs w:val="14"/>
          <w:lang w:eastAsia="de-DE"/>
        </w:rPr>
        <w:t>Die Nutzung ist räumlich und zeitlich uneingeschränkt.</w:t>
      </w:r>
    </w:p>
    <w:p w14:paraId="42E7935C" w14:textId="77777777" w:rsidR="00F6043E" w:rsidRPr="006A0DC9"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6A0DC9"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6A0DC9" w:rsidRDefault="000A4ADD" w:rsidP="000A4ADD">
      <w:pPr>
        <w:widowControl w:val="0"/>
        <w:spacing w:line="336" w:lineRule="auto"/>
        <w:ind w:right="-1"/>
        <w:rPr>
          <w:rFonts w:ascii="Arial" w:hAnsi="Arial" w:cs="Arial"/>
          <w:b/>
          <w:bCs/>
          <w:color w:val="595959" w:themeColor="text1" w:themeTint="A6"/>
          <w:sz w:val="22"/>
          <w:szCs w:val="22"/>
        </w:rPr>
      </w:pPr>
      <w:r w:rsidRPr="006A0DC9">
        <w:rPr>
          <w:rFonts w:ascii="Arial" w:hAnsi="Arial" w:cs="Arial"/>
          <w:b/>
          <w:bCs/>
          <w:color w:val="595959" w:themeColor="text1" w:themeTint="A6"/>
          <w:sz w:val="22"/>
          <w:szCs w:val="22"/>
        </w:rPr>
        <w:t>Social Media</w:t>
      </w:r>
    </w:p>
    <w:p w14:paraId="6F06135C" w14:textId="7FB87E50" w:rsidR="000A4ADD" w:rsidRPr="006A0DC9" w:rsidRDefault="000A4ADD" w:rsidP="000A4ADD">
      <w:pPr>
        <w:widowControl w:val="0"/>
        <w:spacing w:line="336" w:lineRule="auto"/>
        <w:ind w:right="-1"/>
        <w:rPr>
          <w:rFonts w:ascii="Arial" w:hAnsi="Arial" w:cs="Arial"/>
          <w:color w:val="595959" w:themeColor="text1" w:themeTint="A6"/>
          <w:sz w:val="22"/>
          <w:szCs w:val="22"/>
        </w:rPr>
      </w:pPr>
      <w:r w:rsidRPr="006A0DC9">
        <w:rPr>
          <w:rFonts w:ascii="Arial" w:hAnsi="Arial" w:cs="Arial"/>
          <w:color w:val="595959" w:themeColor="text1" w:themeTint="A6"/>
          <w:sz w:val="22"/>
          <w:szCs w:val="22"/>
        </w:rPr>
        <w:t>Hashtags: #Solarlux #Fassade #</w:t>
      </w:r>
      <w:r w:rsidR="00327DA3">
        <w:rPr>
          <w:rFonts w:ascii="Arial" w:hAnsi="Arial" w:cs="Arial"/>
          <w:color w:val="595959" w:themeColor="text1" w:themeTint="A6"/>
          <w:sz w:val="22"/>
          <w:szCs w:val="22"/>
        </w:rPr>
        <w:t>Balkonverglasung</w:t>
      </w:r>
      <w:r w:rsidR="00A1297F" w:rsidRPr="006A0DC9">
        <w:rPr>
          <w:rFonts w:ascii="Arial" w:hAnsi="Arial" w:cs="Arial"/>
          <w:color w:val="595959" w:themeColor="text1" w:themeTint="A6"/>
          <w:sz w:val="22"/>
          <w:szCs w:val="22"/>
        </w:rPr>
        <w:t xml:space="preserve"> </w:t>
      </w:r>
    </w:p>
    <w:p w14:paraId="40234E2A" w14:textId="77777777" w:rsidR="000A4ADD" w:rsidRPr="006A0DC9" w:rsidRDefault="000A4ADD" w:rsidP="000A4ADD">
      <w:pPr>
        <w:widowControl w:val="0"/>
        <w:spacing w:line="336" w:lineRule="auto"/>
        <w:ind w:right="-1"/>
        <w:rPr>
          <w:rFonts w:ascii="Arial" w:hAnsi="Arial" w:cs="Arial"/>
          <w:color w:val="595959" w:themeColor="text1" w:themeTint="A6"/>
          <w:sz w:val="22"/>
          <w:szCs w:val="22"/>
        </w:rPr>
      </w:pPr>
      <w:r w:rsidRPr="006A0DC9">
        <w:rPr>
          <w:rFonts w:ascii="Arial" w:hAnsi="Arial" w:cs="Arial"/>
          <w:color w:val="595959" w:themeColor="text1" w:themeTint="A6"/>
          <w:sz w:val="22"/>
          <w:szCs w:val="22"/>
        </w:rPr>
        <w:t xml:space="preserve">Solarlux auf LinkedIn: </w:t>
      </w:r>
    </w:p>
    <w:p w14:paraId="257A6BBD" w14:textId="77777777" w:rsidR="000A4ADD" w:rsidRPr="006A0DC9" w:rsidRDefault="000A4ADD" w:rsidP="000A4ADD">
      <w:pPr>
        <w:widowControl w:val="0"/>
        <w:spacing w:line="336" w:lineRule="auto"/>
        <w:ind w:right="-1"/>
        <w:rPr>
          <w:rFonts w:ascii="Arial" w:hAnsi="Arial" w:cs="Arial"/>
          <w:color w:val="595959" w:themeColor="text1" w:themeTint="A6"/>
          <w:sz w:val="22"/>
          <w:szCs w:val="22"/>
        </w:rPr>
      </w:pPr>
      <w:hyperlink r:id="rId21" w:history="1">
        <w:r w:rsidRPr="006A0DC9">
          <w:rPr>
            <w:rStyle w:val="Hyperlink"/>
            <w:rFonts w:ascii="Arial" w:hAnsi="Arial" w:cs="Arial"/>
            <w:sz w:val="22"/>
            <w:szCs w:val="22"/>
          </w:rPr>
          <w:t>https://www.linkedin.com/company/solarluxgmbh/</w:t>
        </w:r>
      </w:hyperlink>
    </w:p>
    <w:p w14:paraId="3624DCEB" w14:textId="77777777" w:rsidR="000A4ADD" w:rsidRPr="006A0DC9" w:rsidRDefault="000A4ADD" w:rsidP="000A4ADD">
      <w:pPr>
        <w:widowControl w:val="0"/>
        <w:spacing w:line="336" w:lineRule="auto"/>
        <w:ind w:right="-1"/>
        <w:rPr>
          <w:rFonts w:ascii="Arial" w:hAnsi="Arial" w:cs="Arial"/>
          <w:color w:val="595959" w:themeColor="text1" w:themeTint="A6"/>
          <w:sz w:val="22"/>
          <w:szCs w:val="22"/>
        </w:rPr>
      </w:pPr>
      <w:r w:rsidRPr="006A0DC9">
        <w:rPr>
          <w:rFonts w:ascii="Arial" w:hAnsi="Arial" w:cs="Arial"/>
          <w:color w:val="595959" w:themeColor="text1" w:themeTint="A6"/>
          <w:sz w:val="22"/>
          <w:szCs w:val="22"/>
        </w:rPr>
        <w:t xml:space="preserve">Solarlux auf Instagram: </w:t>
      </w:r>
    </w:p>
    <w:p w14:paraId="3F3BF186" w14:textId="77777777" w:rsidR="000A4ADD" w:rsidRPr="006A0DC9" w:rsidRDefault="000A4ADD" w:rsidP="000A4ADD">
      <w:pPr>
        <w:widowControl w:val="0"/>
        <w:spacing w:line="336" w:lineRule="auto"/>
        <w:ind w:right="-1"/>
        <w:rPr>
          <w:rStyle w:val="Hyperlink"/>
          <w:rFonts w:ascii="Arial" w:hAnsi="Arial" w:cs="Arial"/>
          <w:sz w:val="22"/>
          <w:szCs w:val="22"/>
        </w:rPr>
      </w:pPr>
      <w:hyperlink r:id="rId22" w:history="1">
        <w:r w:rsidRPr="006A0DC9">
          <w:rPr>
            <w:rStyle w:val="Hyperlink"/>
            <w:rFonts w:ascii="Arial" w:hAnsi="Arial" w:cs="Arial"/>
            <w:sz w:val="22"/>
            <w:szCs w:val="22"/>
          </w:rPr>
          <w:t>https://www.instagram.com/solarlux/</w:t>
        </w:r>
      </w:hyperlink>
    </w:p>
    <w:p w14:paraId="5AC57120" w14:textId="0B7CCB24" w:rsidR="004E7716" w:rsidRPr="00327DA3" w:rsidRDefault="004E7716" w:rsidP="000A4ADD">
      <w:pPr>
        <w:widowControl w:val="0"/>
        <w:spacing w:line="336" w:lineRule="auto"/>
        <w:ind w:right="-1"/>
        <w:rPr>
          <w:rFonts w:ascii="Arial" w:hAnsi="Arial" w:cs="Arial"/>
          <w:color w:val="595959" w:themeColor="text1" w:themeTint="A6"/>
          <w:sz w:val="22"/>
          <w:szCs w:val="22"/>
        </w:rPr>
      </w:pPr>
      <w:r w:rsidRPr="00327DA3">
        <w:rPr>
          <w:rFonts w:ascii="Arial" w:hAnsi="Arial" w:cs="Arial"/>
          <w:color w:val="595959" w:themeColor="text1" w:themeTint="A6"/>
          <w:sz w:val="22"/>
          <w:szCs w:val="22"/>
        </w:rPr>
        <w:t xml:space="preserve">Solarlux auf Facebook: </w:t>
      </w:r>
    </w:p>
    <w:p w14:paraId="3EC595BD" w14:textId="2A942944" w:rsidR="004E7716" w:rsidRPr="006A0DC9" w:rsidRDefault="00BB3D10" w:rsidP="000A4ADD">
      <w:pPr>
        <w:widowControl w:val="0"/>
        <w:spacing w:line="336" w:lineRule="auto"/>
        <w:ind w:right="-1"/>
        <w:rPr>
          <w:rFonts w:ascii="Arial" w:hAnsi="Arial" w:cs="Arial"/>
          <w:color w:val="595959" w:themeColor="text1" w:themeTint="A6"/>
          <w:sz w:val="22"/>
          <w:szCs w:val="22"/>
        </w:rPr>
      </w:pPr>
      <w:hyperlink r:id="rId23" w:history="1">
        <w:r w:rsidRPr="006A0DC9">
          <w:rPr>
            <w:rStyle w:val="Hyperlink"/>
            <w:rFonts w:ascii="Arial" w:hAnsi="Arial" w:cs="Arial"/>
            <w:sz w:val="22"/>
            <w:szCs w:val="22"/>
          </w:rPr>
          <w:t>https://www.facebook.com/solarlux/</w:t>
        </w:r>
      </w:hyperlink>
    </w:p>
    <w:p w14:paraId="2EAA0AEC" w14:textId="77777777" w:rsidR="00BB3D10" w:rsidRPr="006A0DC9" w:rsidRDefault="00BB3D10" w:rsidP="000A4ADD">
      <w:pPr>
        <w:widowControl w:val="0"/>
        <w:spacing w:line="336" w:lineRule="auto"/>
        <w:ind w:right="-1"/>
        <w:rPr>
          <w:rFonts w:ascii="Arial" w:hAnsi="Arial" w:cs="Arial"/>
          <w:color w:val="595959" w:themeColor="text1" w:themeTint="A6"/>
          <w:sz w:val="22"/>
          <w:szCs w:val="22"/>
        </w:rPr>
      </w:pPr>
    </w:p>
    <w:p w14:paraId="17E93484" w14:textId="77777777" w:rsidR="00DD4F60" w:rsidRPr="006A0DC9"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6A0DC9" w:rsidRDefault="00CE7686" w:rsidP="00CE7686">
      <w:pPr>
        <w:widowControl w:val="0"/>
        <w:spacing w:line="336" w:lineRule="auto"/>
        <w:ind w:right="-283"/>
        <w:rPr>
          <w:rFonts w:ascii="Arial" w:eastAsia="Arial" w:hAnsi="Arial" w:cs="Arial"/>
          <w:b/>
          <w:color w:val="595959"/>
          <w:sz w:val="18"/>
          <w:szCs w:val="18"/>
        </w:rPr>
      </w:pPr>
      <w:r w:rsidRPr="006A0DC9">
        <w:rPr>
          <w:rFonts w:ascii="Arial" w:eastAsia="Arial" w:hAnsi="Arial" w:cs="Arial"/>
          <w:b/>
          <w:color w:val="595959"/>
          <w:sz w:val="18"/>
          <w:szCs w:val="18"/>
        </w:rPr>
        <w:t xml:space="preserve">Über Solarlux GmbH </w:t>
      </w:r>
    </w:p>
    <w:p w14:paraId="6A212092" w14:textId="51C4CDC9" w:rsidR="00CE7686" w:rsidRPr="006A0DC9" w:rsidRDefault="00CE7686" w:rsidP="00CE7686">
      <w:pPr>
        <w:widowControl w:val="0"/>
        <w:spacing w:line="336" w:lineRule="auto"/>
        <w:ind w:right="-283"/>
        <w:rPr>
          <w:rFonts w:ascii="Arial" w:eastAsia="Arial" w:hAnsi="Arial" w:cs="Arial"/>
          <w:color w:val="595959"/>
          <w:sz w:val="18"/>
          <w:szCs w:val="18"/>
        </w:rPr>
      </w:pPr>
      <w:r w:rsidRPr="006A0DC9">
        <w:rPr>
          <w:rFonts w:ascii="Arial" w:eastAsia="Arial" w:hAnsi="Arial" w:cs="Arial"/>
          <w:color w:val="595959"/>
          <w:sz w:val="18"/>
          <w:szCs w:val="18"/>
        </w:rPr>
        <w:t xml:space="preserve">Seit </w:t>
      </w:r>
      <w:r w:rsidR="000E62D6" w:rsidRPr="006A0DC9">
        <w:rPr>
          <w:rFonts w:ascii="Arial" w:eastAsia="Arial" w:hAnsi="Arial" w:cs="Arial"/>
          <w:color w:val="595959"/>
          <w:sz w:val="18"/>
          <w:szCs w:val="18"/>
        </w:rPr>
        <w:t xml:space="preserve">über </w:t>
      </w:r>
      <w:r w:rsidRPr="006A0DC9">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71BF8D20" w14:textId="77777777" w:rsidR="00235481" w:rsidRPr="006A0DC9" w:rsidRDefault="00235481" w:rsidP="00CE7686">
      <w:pPr>
        <w:widowControl w:val="0"/>
        <w:spacing w:line="336" w:lineRule="auto"/>
        <w:ind w:right="-283"/>
        <w:rPr>
          <w:rFonts w:ascii="Arial" w:eastAsia="Arial" w:hAnsi="Arial" w:cs="Arial"/>
          <w:color w:val="595959"/>
          <w:sz w:val="18"/>
          <w:szCs w:val="18"/>
        </w:rPr>
      </w:pPr>
    </w:p>
    <w:p w14:paraId="6FCA4B61" w14:textId="27230F1E" w:rsidR="004F33A2" w:rsidRPr="006A0DC9" w:rsidRDefault="00BD2B47" w:rsidP="00362903">
      <w:pPr>
        <w:widowControl w:val="0"/>
        <w:spacing w:line="336" w:lineRule="auto"/>
        <w:ind w:right="-283"/>
        <w:rPr>
          <w:rFonts w:ascii="Arial" w:eastAsia="Arial" w:hAnsi="Arial" w:cs="Arial"/>
          <w:color w:val="595959"/>
          <w:sz w:val="18"/>
          <w:szCs w:val="18"/>
        </w:rPr>
      </w:pPr>
      <w:r w:rsidRPr="006A0DC9">
        <w:rPr>
          <w:rFonts w:ascii="Arial" w:eastAsia="Arial" w:hAnsi="Arial" w:cs="Arial"/>
          <w:color w:val="595959"/>
          <w:sz w:val="18"/>
          <w:szCs w:val="18"/>
        </w:rPr>
        <w:t xml:space="preserve">Für das </w:t>
      </w:r>
      <w:r w:rsidR="00556573" w:rsidRPr="006A0DC9">
        <w:rPr>
          <w:rFonts w:ascii="Arial" w:eastAsia="Arial" w:hAnsi="Arial" w:cs="Arial"/>
          <w:color w:val="595959"/>
          <w:sz w:val="18"/>
          <w:szCs w:val="18"/>
        </w:rPr>
        <w:t xml:space="preserve">herausragende und </w:t>
      </w:r>
      <w:r w:rsidRPr="006A0DC9">
        <w:rPr>
          <w:rFonts w:ascii="Arial" w:eastAsia="Arial" w:hAnsi="Arial" w:cs="Arial"/>
          <w:color w:val="595959"/>
          <w:sz w:val="18"/>
          <w:szCs w:val="18"/>
        </w:rPr>
        <w:t>vorbildlich</w:t>
      </w:r>
      <w:r w:rsidR="00556573" w:rsidRPr="006A0DC9">
        <w:rPr>
          <w:rFonts w:ascii="Arial" w:eastAsia="Arial" w:hAnsi="Arial" w:cs="Arial"/>
          <w:color w:val="595959"/>
          <w:sz w:val="18"/>
          <w:szCs w:val="18"/>
        </w:rPr>
        <w:t xml:space="preserve"> umgesetzte</w:t>
      </w:r>
      <w:r w:rsidR="00B72A5E" w:rsidRPr="006A0DC9">
        <w:rPr>
          <w:rFonts w:ascii="Arial" w:eastAsia="Arial" w:hAnsi="Arial" w:cs="Arial"/>
          <w:color w:val="595959"/>
          <w:sz w:val="18"/>
          <w:szCs w:val="18"/>
        </w:rPr>
        <w:t xml:space="preserve"> Produktdesig</w:t>
      </w:r>
      <w:r w:rsidR="000309B9" w:rsidRPr="006A0DC9">
        <w:rPr>
          <w:rFonts w:ascii="Arial" w:eastAsia="Arial" w:hAnsi="Arial" w:cs="Arial"/>
          <w:color w:val="595959"/>
          <w:sz w:val="18"/>
          <w:szCs w:val="18"/>
        </w:rPr>
        <w:t>n</w:t>
      </w:r>
      <w:r w:rsidR="00081C98" w:rsidRPr="006A0DC9">
        <w:rPr>
          <w:rFonts w:ascii="Arial" w:eastAsia="Arial" w:hAnsi="Arial" w:cs="Arial"/>
          <w:color w:val="595959"/>
          <w:sz w:val="18"/>
          <w:szCs w:val="18"/>
        </w:rPr>
        <w:t xml:space="preserve"> </w:t>
      </w:r>
      <w:r w:rsidR="00B04F88" w:rsidRPr="006A0DC9">
        <w:rPr>
          <w:rFonts w:ascii="Arial" w:eastAsia="Arial" w:hAnsi="Arial" w:cs="Arial"/>
          <w:color w:val="595959"/>
          <w:sz w:val="18"/>
          <w:szCs w:val="18"/>
        </w:rPr>
        <w:t xml:space="preserve">verschiedener Produktgruppen </w:t>
      </w:r>
      <w:r w:rsidRPr="006A0DC9">
        <w:rPr>
          <w:rFonts w:ascii="Arial" w:eastAsia="Arial" w:hAnsi="Arial" w:cs="Arial"/>
          <w:color w:val="595959"/>
          <w:sz w:val="18"/>
          <w:szCs w:val="18"/>
        </w:rPr>
        <w:t xml:space="preserve">wurde Solarlux </w:t>
      </w:r>
      <w:r w:rsidR="00D65AA6" w:rsidRPr="006A0DC9">
        <w:rPr>
          <w:rFonts w:ascii="Arial" w:eastAsia="Arial" w:hAnsi="Arial" w:cs="Arial"/>
          <w:color w:val="595959"/>
          <w:sz w:val="18"/>
          <w:szCs w:val="18"/>
        </w:rPr>
        <w:t xml:space="preserve">bereits </w:t>
      </w:r>
      <w:r w:rsidR="00A44CA1" w:rsidRPr="006A0DC9">
        <w:rPr>
          <w:rFonts w:ascii="Arial" w:eastAsia="Arial" w:hAnsi="Arial" w:cs="Arial"/>
          <w:color w:val="595959"/>
          <w:sz w:val="18"/>
          <w:szCs w:val="18"/>
        </w:rPr>
        <w:t>mehrere</w:t>
      </w:r>
      <w:r w:rsidR="007946C8" w:rsidRPr="006A0DC9">
        <w:rPr>
          <w:rFonts w:ascii="Arial" w:eastAsia="Arial" w:hAnsi="Arial" w:cs="Arial"/>
          <w:color w:val="595959"/>
          <w:sz w:val="18"/>
          <w:szCs w:val="18"/>
        </w:rPr>
        <w:t xml:space="preserve"> Jahre in Folge </w:t>
      </w:r>
      <w:r w:rsidRPr="006A0DC9">
        <w:rPr>
          <w:rFonts w:ascii="Arial" w:eastAsia="Arial" w:hAnsi="Arial" w:cs="Arial"/>
          <w:color w:val="595959"/>
          <w:sz w:val="18"/>
          <w:szCs w:val="18"/>
        </w:rPr>
        <w:t xml:space="preserve">vom </w:t>
      </w:r>
      <w:r w:rsidR="006E1D01" w:rsidRPr="006A0DC9">
        <w:rPr>
          <w:rFonts w:ascii="Arial" w:eastAsia="Arial" w:hAnsi="Arial" w:cs="Arial"/>
          <w:color w:val="595959"/>
          <w:sz w:val="18"/>
          <w:szCs w:val="18"/>
        </w:rPr>
        <w:t>Rat für Formgebung</w:t>
      </w:r>
      <w:r w:rsidRPr="006A0DC9">
        <w:rPr>
          <w:rFonts w:ascii="Arial" w:eastAsia="Arial" w:hAnsi="Arial" w:cs="Arial"/>
          <w:color w:val="595959"/>
          <w:sz w:val="18"/>
          <w:szCs w:val="18"/>
        </w:rPr>
        <w:t xml:space="preserve"> ausgezeichnet</w:t>
      </w:r>
      <w:r w:rsidR="009F7173" w:rsidRPr="006A0DC9">
        <w:rPr>
          <w:rFonts w:ascii="Arial" w:eastAsia="Arial" w:hAnsi="Arial" w:cs="Arial"/>
          <w:color w:val="595959"/>
          <w:sz w:val="18"/>
          <w:szCs w:val="18"/>
        </w:rPr>
        <w:t>, unter anderem mit dem German Design Award</w:t>
      </w:r>
      <w:r w:rsidR="004F33A2" w:rsidRPr="006A0DC9">
        <w:rPr>
          <w:rFonts w:ascii="Arial" w:eastAsia="Arial" w:hAnsi="Arial" w:cs="Arial"/>
          <w:color w:val="595959"/>
          <w:sz w:val="18"/>
          <w:szCs w:val="18"/>
        </w:rPr>
        <w:t xml:space="preserve">, dem Iconic </w:t>
      </w:r>
      <w:r w:rsidR="00B04F88" w:rsidRPr="006A0DC9">
        <w:rPr>
          <w:rFonts w:ascii="Arial" w:eastAsia="Arial" w:hAnsi="Arial" w:cs="Arial"/>
          <w:color w:val="595959"/>
          <w:sz w:val="18"/>
          <w:szCs w:val="18"/>
        </w:rPr>
        <w:br/>
      </w:r>
      <w:r w:rsidR="004F33A2" w:rsidRPr="006A0DC9">
        <w:rPr>
          <w:rFonts w:ascii="Arial" w:eastAsia="Arial" w:hAnsi="Arial" w:cs="Arial"/>
          <w:color w:val="595959"/>
          <w:sz w:val="18"/>
          <w:szCs w:val="18"/>
        </w:rPr>
        <w:t>Award</w:t>
      </w:r>
      <w:r w:rsidR="006757AA" w:rsidRPr="006A0DC9">
        <w:rPr>
          <w:rFonts w:ascii="Arial" w:eastAsia="Arial" w:hAnsi="Arial" w:cs="Arial"/>
          <w:color w:val="595959"/>
          <w:sz w:val="18"/>
          <w:szCs w:val="18"/>
        </w:rPr>
        <w:t>s</w:t>
      </w:r>
      <w:r w:rsidR="0085596B" w:rsidRPr="006A0DC9">
        <w:rPr>
          <w:rFonts w:ascii="Arial" w:eastAsia="Arial" w:hAnsi="Arial" w:cs="Arial"/>
          <w:color w:val="595959"/>
          <w:sz w:val="18"/>
          <w:szCs w:val="18"/>
        </w:rPr>
        <w:t>: Innovative Architecture</w:t>
      </w:r>
      <w:r w:rsidR="004F33A2" w:rsidRPr="006A0DC9">
        <w:rPr>
          <w:rFonts w:ascii="Arial" w:eastAsia="Arial" w:hAnsi="Arial" w:cs="Arial"/>
          <w:color w:val="595959"/>
          <w:sz w:val="18"/>
          <w:szCs w:val="18"/>
        </w:rPr>
        <w:t xml:space="preserve"> und</w:t>
      </w:r>
      <w:r w:rsidR="0085596B" w:rsidRPr="006A0DC9">
        <w:rPr>
          <w:rFonts w:ascii="Arial" w:eastAsia="Arial" w:hAnsi="Arial" w:cs="Arial"/>
          <w:color w:val="595959"/>
          <w:sz w:val="18"/>
          <w:szCs w:val="18"/>
        </w:rPr>
        <w:t xml:space="preserve"> </w:t>
      </w:r>
      <w:r w:rsidR="00A44CA1" w:rsidRPr="006A0DC9">
        <w:rPr>
          <w:rFonts w:ascii="Arial" w:eastAsia="Arial" w:hAnsi="Arial" w:cs="Arial"/>
          <w:color w:val="595959"/>
          <w:sz w:val="18"/>
          <w:szCs w:val="18"/>
        </w:rPr>
        <w:t xml:space="preserve">dem </w:t>
      </w:r>
      <w:r w:rsidR="0085596B" w:rsidRPr="006A0DC9">
        <w:rPr>
          <w:rFonts w:ascii="Arial" w:eastAsia="Arial" w:hAnsi="Arial" w:cs="Arial"/>
          <w:color w:val="595959"/>
          <w:sz w:val="18"/>
          <w:szCs w:val="18"/>
        </w:rPr>
        <w:t>iF Design</w:t>
      </w:r>
      <w:r w:rsidR="00A44CA1" w:rsidRPr="006A0DC9">
        <w:rPr>
          <w:rFonts w:ascii="Arial" w:eastAsia="Arial" w:hAnsi="Arial" w:cs="Arial"/>
          <w:color w:val="595959"/>
          <w:sz w:val="18"/>
          <w:szCs w:val="18"/>
        </w:rPr>
        <w:t xml:space="preserve"> Award. </w:t>
      </w:r>
    </w:p>
    <w:p w14:paraId="425D3637" w14:textId="64A6D871" w:rsidR="007F341F" w:rsidRPr="006A0DC9" w:rsidRDefault="00362903" w:rsidP="00362903">
      <w:pPr>
        <w:widowControl w:val="0"/>
        <w:spacing w:line="336" w:lineRule="auto"/>
        <w:ind w:right="-283"/>
        <w:rPr>
          <w:rFonts w:ascii="Arial" w:eastAsia="Arial" w:hAnsi="Arial" w:cs="Arial"/>
          <w:color w:val="595959"/>
          <w:sz w:val="18"/>
          <w:szCs w:val="18"/>
        </w:rPr>
      </w:pPr>
      <w:r w:rsidRPr="006A0DC9">
        <w:rPr>
          <w:rFonts w:ascii="Arial" w:eastAsia="Arial" w:hAnsi="Arial" w:cs="Arial"/>
          <w:color w:val="595959"/>
          <w:sz w:val="18"/>
          <w:szCs w:val="18"/>
        </w:rPr>
        <w:t xml:space="preserve"> </w:t>
      </w:r>
    </w:p>
    <w:p w14:paraId="26DB56FC" w14:textId="61B4A478" w:rsidR="00DD4F60" w:rsidRPr="006A0DC9" w:rsidRDefault="00A36AFF" w:rsidP="00362903">
      <w:pPr>
        <w:widowControl w:val="0"/>
        <w:spacing w:line="336" w:lineRule="auto"/>
        <w:ind w:right="-283"/>
        <w:rPr>
          <w:rFonts w:ascii="Arial" w:hAnsi="Arial" w:cs="Arial"/>
          <w:color w:val="595959" w:themeColor="text1" w:themeTint="A6"/>
          <w:spacing w:val="-2"/>
          <w:sz w:val="14"/>
          <w:szCs w:val="14"/>
        </w:rPr>
      </w:pPr>
      <w:r w:rsidRPr="006A0DC9">
        <w:rPr>
          <w:noProof/>
        </w:rPr>
        <w:drawing>
          <wp:inline distT="0" distB="0" distL="0" distR="0" wp14:anchorId="5CC4FABA" wp14:editId="35A06FCF">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9854" cy="504558"/>
                    </a:xfrm>
                    <a:prstGeom prst="rect">
                      <a:avLst/>
                    </a:prstGeom>
                    <a:noFill/>
                    <a:ln>
                      <a:noFill/>
                    </a:ln>
                  </pic:spPr>
                </pic:pic>
              </a:graphicData>
            </a:graphic>
          </wp:inline>
        </w:drawing>
      </w:r>
      <w:r w:rsidRPr="006A0DC9">
        <w:rPr>
          <w:rFonts w:ascii="Arial" w:eastAsia="Arial" w:hAnsi="Arial" w:cs="Arial"/>
          <w:color w:val="595959"/>
          <w:sz w:val="18"/>
          <w:szCs w:val="18"/>
        </w:rPr>
        <w:t xml:space="preserve">   </w:t>
      </w:r>
      <w:r w:rsidR="00556573" w:rsidRPr="006A0DC9">
        <w:rPr>
          <w:noProof/>
        </w:rPr>
        <w:drawing>
          <wp:inline distT="0" distB="0" distL="0" distR="0" wp14:anchorId="45CF4899" wp14:editId="7CD4F4E2">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073" cy="649716"/>
                    </a:xfrm>
                    <a:prstGeom prst="rect">
                      <a:avLst/>
                    </a:prstGeom>
                    <a:noFill/>
                    <a:ln>
                      <a:noFill/>
                    </a:ln>
                  </pic:spPr>
                </pic:pic>
              </a:graphicData>
            </a:graphic>
          </wp:inline>
        </w:drawing>
      </w:r>
      <w:r w:rsidRPr="006A0DC9">
        <w:t xml:space="preserve">   </w:t>
      </w:r>
      <w:r w:rsidR="00073A50" w:rsidRPr="006A0DC9">
        <w:rPr>
          <w:noProof/>
        </w:rPr>
        <w:drawing>
          <wp:inline distT="0" distB="0" distL="0" distR="0" wp14:anchorId="1799D202" wp14:editId="15D88EE1">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961" cy="535265"/>
                    </a:xfrm>
                    <a:prstGeom prst="rect">
                      <a:avLst/>
                    </a:prstGeom>
                    <a:noFill/>
                    <a:ln>
                      <a:noFill/>
                    </a:ln>
                  </pic:spPr>
                </pic:pic>
              </a:graphicData>
            </a:graphic>
          </wp:inline>
        </w:drawing>
      </w:r>
      <w:r w:rsidRPr="006A0DC9">
        <w:t xml:space="preserve">   </w:t>
      </w:r>
      <w:r w:rsidR="000E69D5" w:rsidRPr="006A0DC9">
        <w:rPr>
          <w:noProof/>
        </w:rPr>
        <w:drawing>
          <wp:inline distT="0" distB="0" distL="0" distR="0" wp14:anchorId="592B0248" wp14:editId="40E779EF">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421" cy="641081"/>
                    </a:xfrm>
                    <a:prstGeom prst="rect">
                      <a:avLst/>
                    </a:prstGeom>
                    <a:noFill/>
                    <a:ln>
                      <a:noFill/>
                    </a:ln>
                  </pic:spPr>
                </pic:pic>
              </a:graphicData>
            </a:graphic>
          </wp:inline>
        </w:drawing>
      </w:r>
      <w:r w:rsidR="00A44CA1" w:rsidRPr="006A0DC9">
        <w:t xml:space="preserve">   </w:t>
      </w:r>
      <w:r w:rsidR="00294D10" w:rsidRPr="006A0DC9">
        <w:rPr>
          <w:noProof/>
        </w:rPr>
        <w:drawing>
          <wp:inline distT="0" distB="0" distL="0" distR="0" wp14:anchorId="4D260F42" wp14:editId="3705F61A">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8"/>
                    <a:stretch>
                      <a:fillRect/>
                    </a:stretch>
                  </pic:blipFill>
                  <pic:spPr>
                    <a:xfrm>
                      <a:off x="0" y="0"/>
                      <a:ext cx="1002792" cy="512064"/>
                    </a:xfrm>
                    <a:prstGeom prst="rect">
                      <a:avLst/>
                    </a:prstGeom>
                  </pic:spPr>
                </pic:pic>
              </a:graphicData>
            </a:graphic>
          </wp:inline>
        </w:drawing>
      </w:r>
    </w:p>
    <w:sectPr w:rsidR="00DD4F60" w:rsidRPr="006A0DC9" w:rsidSect="00FD35F4">
      <w:headerReference w:type="default" r:id="rId29"/>
      <w:footerReference w:type="even" r:id="rId30"/>
      <w:footerReference w:type="default" r:id="rId31"/>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A62D2" w14:textId="77777777" w:rsidR="00735BF0" w:rsidRDefault="00735BF0">
      <w:r>
        <w:separator/>
      </w:r>
    </w:p>
  </w:endnote>
  <w:endnote w:type="continuationSeparator" w:id="0">
    <w:p w14:paraId="6BA30C89" w14:textId="77777777" w:rsidR="00735BF0" w:rsidRDefault="00735BF0">
      <w:r>
        <w:continuationSeparator/>
      </w:r>
    </w:p>
  </w:endnote>
  <w:endnote w:type="continuationNotice" w:id="1">
    <w:p w14:paraId="430EEA09" w14:textId="77777777" w:rsidR="00735BF0" w:rsidRDefault="00735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5B1FD" w14:textId="77777777" w:rsidR="00735BF0" w:rsidRDefault="00735BF0">
      <w:r>
        <w:separator/>
      </w:r>
    </w:p>
  </w:footnote>
  <w:footnote w:type="continuationSeparator" w:id="0">
    <w:p w14:paraId="0C729C3F" w14:textId="77777777" w:rsidR="00735BF0" w:rsidRDefault="00735BF0">
      <w:r>
        <w:continuationSeparator/>
      </w:r>
    </w:p>
  </w:footnote>
  <w:footnote w:type="continuationNotice" w:id="1">
    <w:p w14:paraId="04471EB5" w14:textId="77777777" w:rsidR="00735BF0" w:rsidRDefault="00735B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5pt;height:19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4365"/>
    <w:rsid w:val="00005F2B"/>
    <w:rsid w:val="00006FF5"/>
    <w:rsid w:val="000073E3"/>
    <w:rsid w:val="00007BD7"/>
    <w:rsid w:val="000101FA"/>
    <w:rsid w:val="000104A8"/>
    <w:rsid w:val="0001053E"/>
    <w:rsid w:val="00011032"/>
    <w:rsid w:val="0001180F"/>
    <w:rsid w:val="0001272C"/>
    <w:rsid w:val="00012E3A"/>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6D1"/>
    <w:rsid w:val="00027E56"/>
    <w:rsid w:val="00027EF9"/>
    <w:rsid w:val="000309B9"/>
    <w:rsid w:val="00031098"/>
    <w:rsid w:val="00031106"/>
    <w:rsid w:val="000312E2"/>
    <w:rsid w:val="00031440"/>
    <w:rsid w:val="00033858"/>
    <w:rsid w:val="000342F8"/>
    <w:rsid w:val="000345D1"/>
    <w:rsid w:val="00034758"/>
    <w:rsid w:val="00036912"/>
    <w:rsid w:val="00037535"/>
    <w:rsid w:val="00042899"/>
    <w:rsid w:val="000433F2"/>
    <w:rsid w:val="0004407B"/>
    <w:rsid w:val="000447B7"/>
    <w:rsid w:val="00045138"/>
    <w:rsid w:val="00045E0C"/>
    <w:rsid w:val="000476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3A50"/>
    <w:rsid w:val="00073D94"/>
    <w:rsid w:val="000759E2"/>
    <w:rsid w:val="000806D6"/>
    <w:rsid w:val="00080A3B"/>
    <w:rsid w:val="0008115E"/>
    <w:rsid w:val="00081C98"/>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2E8"/>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3916"/>
    <w:rsid w:val="000B429B"/>
    <w:rsid w:val="000B4327"/>
    <w:rsid w:val="000B5BAD"/>
    <w:rsid w:val="000B7BE6"/>
    <w:rsid w:val="000C0016"/>
    <w:rsid w:val="000C2370"/>
    <w:rsid w:val="000C2CC3"/>
    <w:rsid w:val="000C30E1"/>
    <w:rsid w:val="000C516E"/>
    <w:rsid w:val="000C59AD"/>
    <w:rsid w:val="000C5EC5"/>
    <w:rsid w:val="000C7619"/>
    <w:rsid w:val="000C7B71"/>
    <w:rsid w:val="000C7D55"/>
    <w:rsid w:val="000D17A3"/>
    <w:rsid w:val="000D2D31"/>
    <w:rsid w:val="000D3F5C"/>
    <w:rsid w:val="000D57D7"/>
    <w:rsid w:val="000D6AF9"/>
    <w:rsid w:val="000E46B7"/>
    <w:rsid w:val="000E5E22"/>
    <w:rsid w:val="000E62D6"/>
    <w:rsid w:val="000E69D5"/>
    <w:rsid w:val="000F08BD"/>
    <w:rsid w:val="000F0A80"/>
    <w:rsid w:val="000F0B5E"/>
    <w:rsid w:val="000F1765"/>
    <w:rsid w:val="000F1826"/>
    <w:rsid w:val="000F42F7"/>
    <w:rsid w:val="000F4C18"/>
    <w:rsid w:val="000F5E25"/>
    <w:rsid w:val="000F6986"/>
    <w:rsid w:val="00100904"/>
    <w:rsid w:val="00101480"/>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C0"/>
    <w:rsid w:val="001334D3"/>
    <w:rsid w:val="00133A87"/>
    <w:rsid w:val="00133F78"/>
    <w:rsid w:val="001346F7"/>
    <w:rsid w:val="00134B77"/>
    <w:rsid w:val="00134E3B"/>
    <w:rsid w:val="0013552C"/>
    <w:rsid w:val="001359DB"/>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FB3"/>
    <w:rsid w:val="00185A58"/>
    <w:rsid w:val="00186717"/>
    <w:rsid w:val="001867B4"/>
    <w:rsid w:val="00187E85"/>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2EB"/>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5B"/>
    <w:rsid w:val="002311D3"/>
    <w:rsid w:val="00232643"/>
    <w:rsid w:val="002335E3"/>
    <w:rsid w:val="00233FA0"/>
    <w:rsid w:val="002348B9"/>
    <w:rsid w:val="00235481"/>
    <w:rsid w:val="00235737"/>
    <w:rsid w:val="00237452"/>
    <w:rsid w:val="00237DBA"/>
    <w:rsid w:val="00240228"/>
    <w:rsid w:val="00240712"/>
    <w:rsid w:val="00241AA2"/>
    <w:rsid w:val="002425B0"/>
    <w:rsid w:val="0024393B"/>
    <w:rsid w:val="00243DB1"/>
    <w:rsid w:val="002477E5"/>
    <w:rsid w:val="00247CDE"/>
    <w:rsid w:val="00247FDC"/>
    <w:rsid w:val="002507FB"/>
    <w:rsid w:val="00250A1D"/>
    <w:rsid w:val="0025112A"/>
    <w:rsid w:val="0025154C"/>
    <w:rsid w:val="00251668"/>
    <w:rsid w:val="0025184E"/>
    <w:rsid w:val="00252571"/>
    <w:rsid w:val="002541EF"/>
    <w:rsid w:val="0025434F"/>
    <w:rsid w:val="00254946"/>
    <w:rsid w:val="00254C6E"/>
    <w:rsid w:val="00254F44"/>
    <w:rsid w:val="00255753"/>
    <w:rsid w:val="00256E41"/>
    <w:rsid w:val="00261312"/>
    <w:rsid w:val="00262B8E"/>
    <w:rsid w:val="00263190"/>
    <w:rsid w:val="0026531A"/>
    <w:rsid w:val="00266072"/>
    <w:rsid w:val="00267688"/>
    <w:rsid w:val="00270A67"/>
    <w:rsid w:val="00270C97"/>
    <w:rsid w:val="002719C3"/>
    <w:rsid w:val="002723D7"/>
    <w:rsid w:val="0027291C"/>
    <w:rsid w:val="00272CD7"/>
    <w:rsid w:val="002741CC"/>
    <w:rsid w:val="00282479"/>
    <w:rsid w:val="00282E4D"/>
    <w:rsid w:val="002856E0"/>
    <w:rsid w:val="002870BC"/>
    <w:rsid w:val="00287320"/>
    <w:rsid w:val="0029024E"/>
    <w:rsid w:val="002905AC"/>
    <w:rsid w:val="0029066D"/>
    <w:rsid w:val="00290C11"/>
    <w:rsid w:val="00290C97"/>
    <w:rsid w:val="0029112F"/>
    <w:rsid w:val="00291B71"/>
    <w:rsid w:val="00293453"/>
    <w:rsid w:val="00293EE3"/>
    <w:rsid w:val="002945D6"/>
    <w:rsid w:val="00294B1E"/>
    <w:rsid w:val="00294D10"/>
    <w:rsid w:val="00296DA2"/>
    <w:rsid w:val="002A0B2D"/>
    <w:rsid w:val="002A1D07"/>
    <w:rsid w:val="002A1EA5"/>
    <w:rsid w:val="002A2819"/>
    <w:rsid w:val="002A2B25"/>
    <w:rsid w:val="002A62D8"/>
    <w:rsid w:val="002A6B7F"/>
    <w:rsid w:val="002B1F2A"/>
    <w:rsid w:val="002B2BED"/>
    <w:rsid w:val="002B2F9E"/>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5A81"/>
    <w:rsid w:val="00327557"/>
    <w:rsid w:val="00327DA3"/>
    <w:rsid w:val="00331D30"/>
    <w:rsid w:val="003323C5"/>
    <w:rsid w:val="00332501"/>
    <w:rsid w:val="00332AE8"/>
    <w:rsid w:val="00332E62"/>
    <w:rsid w:val="00333A06"/>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903"/>
    <w:rsid w:val="00363AA6"/>
    <w:rsid w:val="003646CE"/>
    <w:rsid w:val="00364C88"/>
    <w:rsid w:val="00364E43"/>
    <w:rsid w:val="003651D5"/>
    <w:rsid w:val="0036633E"/>
    <w:rsid w:val="003706B7"/>
    <w:rsid w:val="0037262A"/>
    <w:rsid w:val="003746F3"/>
    <w:rsid w:val="0037473B"/>
    <w:rsid w:val="00374A16"/>
    <w:rsid w:val="00374CA2"/>
    <w:rsid w:val="00376393"/>
    <w:rsid w:val="00376994"/>
    <w:rsid w:val="00380B16"/>
    <w:rsid w:val="00380C4E"/>
    <w:rsid w:val="0038163F"/>
    <w:rsid w:val="003819E7"/>
    <w:rsid w:val="003823A3"/>
    <w:rsid w:val="003876FC"/>
    <w:rsid w:val="0039054F"/>
    <w:rsid w:val="003915ED"/>
    <w:rsid w:val="00393BEF"/>
    <w:rsid w:val="00395C2E"/>
    <w:rsid w:val="00395F77"/>
    <w:rsid w:val="0039615A"/>
    <w:rsid w:val="00396E1D"/>
    <w:rsid w:val="00396FA5"/>
    <w:rsid w:val="00397516"/>
    <w:rsid w:val="003A0329"/>
    <w:rsid w:val="003A03B0"/>
    <w:rsid w:val="003A068E"/>
    <w:rsid w:val="003A073A"/>
    <w:rsid w:val="003A384B"/>
    <w:rsid w:val="003A3DB2"/>
    <w:rsid w:val="003A56C7"/>
    <w:rsid w:val="003A588B"/>
    <w:rsid w:val="003A58AD"/>
    <w:rsid w:val="003A5AA3"/>
    <w:rsid w:val="003A678E"/>
    <w:rsid w:val="003A6AAA"/>
    <w:rsid w:val="003A6C7D"/>
    <w:rsid w:val="003A7031"/>
    <w:rsid w:val="003A7484"/>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99E"/>
    <w:rsid w:val="003E1A3E"/>
    <w:rsid w:val="003E1EC0"/>
    <w:rsid w:val="003E2248"/>
    <w:rsid w:val="003E3346"/>
    <w:rsid w:val="003E37D1"/>
    <w:rsid w:val="003E6426"/>
    <w:rsid w:val="003E7A86"/>
    <w:rsid w:val="003E7B13"/>
    <w:rsid w:val="003F06B1"/>
    <w:rsid w:val="003F0831"/>
    <w:rsid w:val="003F0C89"/>
    <w:rsid w:val="003F0E38"/>
    <w:rsid w:val="003F2B46"/>
    <w:rsid w:val="003F4973"/>
    <w:rsid w:val="003F5646"/>
    <w:rsid w:val="003F6327"/>
    <w:rsid w:val="003F67AA"/>
    <w:rsid w:val="003F7A8E"/>
    <w:rsid w:val="003F7BA3"/>
    <w:rsid w:val="00401FF1"/>
    <w:rsid w:val="004039DF"/>
    <w:rsid w:val="0040425E"/>
    <w:rsid w:val="00404E74"/>
    <w:rsid w:val="00404F3E"/>
    <w:rsid w:val="00404FC6"/>
    <w:rsid w:val="00405A60"/>
    <w:rsid w:val="00406B5F"/>
    <w:rsid w:val="00407A95"/>
    <w:rsid w:val="00411924"/>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B10"/>
    <w:rsid w:val="00460980"/>
    <w:rsid w:val="00461197"/>
    <w:rsid w:val="00461C27"/>
    <w:rsid w:val="00462814"/>
    <w:rsid w:val="00464632"/>
    <w:rsid w:val="00465394"/>
    <w:rsid w:val="004659B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262C"/>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0C8B"/>
    <w:rsid w:val="004B2E7C"/>
    <w:rsid w:val="004B4AB8"/>
    <w:rsid w:val="004B5C3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52FF"/>
    <w:rsid w:val="004D559A"/>
    <w:rsid w:val="004D7578"/>
    <w:rsid w:val="004E1172"/>
    <w:rsid w:val="004E2031"/>
    <w:rsid w:val="004E2CA9"/>
    <w:rsid w:val="004E35AB"/>
    <w:rsid w:val="004E36EE"/>
    <w:rsid w:val="004E3808"/>
    <w:rsid w:val="004E61AA"/>
    <w:rsid w:val="004E6901"/>
    <w:rsid w:val="004E72B2"/>
    <w:rsid w:val="004E7716"/>
    <w:rsid w:val="004E7878"/>
    <w:rsid w:val="004F0FED"/>
    <w:rsid w:val="004F1118"/>
    <w:rsid w:val="004F1A30"/>
    <w:rsid w:val="004F1FE3"/>
    <w:rsid w:val="004F33A2"/>
    <w:rsid w:val="004F385A"/>
    <w:rsid w:val="004F4C82"/>
    <w:rsid w:val="004F5A11"/>
    <w:rsid w:val="004F5AFF"/>
    <w:rsid w:val="004F5B41"/>
    <w:rsid w:val="004F61D5"/>
    <w:rsid w:val="004F7007"/>
    <w:rsid w:val="004F7811"/>
    <w:rsid w:val="004F7D73"/>
    <w:rsid w:val="00502380"/>
    <w:rsid w:val="00502F41"/>
    <w:rsid w:val="00503333"/>
    <w:rsid w:val="0050474F"/>
    <w:rsid w:val="0050486B"/>
    <w:rsid w:val="005053A2"/>
    <w:rsid w:val="0050640B"/>
    <w:rsid w:val="00507CEB"/>
    <w:rsid w:val="005107DC"/>
    <w:rsid w:val="00510959"/>
    <w:rsid w:val="00511132"/>
    <w:rsid w:val="00511808"/>
    <w:rsid w:val="00511C87"/>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05DE"/>
    <w:rsid w:val="0053149E"/>
    <w:rsid w:val="005317F9"/>
    <w:rsid w:val="00532815"/>
    <w:rsid w:val="00533853"/>
    <w:rsid w:val="00534196"/>
    <w:rsid w:val="005350E3"/>
    <w:rsid w:val="0053790D"/>
    <w:rsid w:val="00537C16"/>
    <w:rsid w:val="005434F6"/>
    <w:rsid w:val="00543C6F"/>
    <w:rsid w:val="00544E98"/>
    <w:rsid w:val="00545742"/>
    <w:rsid w:val="005468D2"/>
    <w:rsid w:val="00550A2B"/>
    <w:rsid w:val="00550DB7"/>
    <w:rsid w:val="005525C3"/>
    <w:rsid w:val="00552835"/>
    <w:rsid w:val="00552D61"/>
    <w:rsid w:val="00553E13"/>
    <w:rsid w:val="00554164"/>
    <w:rsid w:val="005545D3"/>
    <w:rsid w:val="00554BBD"/>
    <w:rsid w:val="0055571D"/>
    <w:rsid w:val="00556573"/>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1FDA"/>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7670"/>
    <w:rsid w:val="005C7AB1"/>
    <w:rsid w:val="005C7ADC"/>
    <w:rsid w:val="005C7C76"/>
    <w:rsid w:val="005C7EE9"/>
    <w:rsid w:val="005D0A4D"/>
    <w:rsid w:val="005D3369"/>
    <w:rsid w:val="005D381F"/>
    <w:rsid w:val="005D3AE0"/>
    <w:rsid w:val="005D76DF"/>
    <w:rsid w:val="005E0F2D"/>
    <w:rsid w:val="005E2992"/>
    <w:rsid w:val="005E3E86"/>
    <w:rsid w:val="005E4243"/>
    <w:rsid w:val="005E4B8F"/>
    <w:rsid w:val="005E5537"/>
    <w:rsid w:val="005E5702"/>
    <w:rsid w:val="005F03A2"/>
    <w:rsid w:val="005F2826"/>
    <w:rsid w:val="005F2AFB"/>
    <w:rsid w:val="005F371F"/>
    <w:rsid w:val="005F391E"/>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2D8F"/>
    <w:rsid w:val="006335A0"/>
    <w:rsid w:val="00634582"/>
    <w:rsid w:val="00636333"/>
    <w:rsid w:val="00636450"/>
    <w:rsid w:val="00636FC1"/>
    <w:rsid w:val="006375B0"/>
    <w:rsid w:val="0064066B"/>
    <w:rsid w:val="00642228"/>
    <w:rsid w:val="00642A25"/>
    <w:rsid w:val="006438D4"/>
    <w:rsid w:val="00646C06"/>
    <w:rsid w:val="00647BBE"/>
    <w:rsid w:val="00647E7F"/>
    <w:rsid w:val="00650A93"/>
    <w:rsid w:val="00650F79"/>
    <w:rsid w:val="00652DD4"/>
    <w:rsid w:val="00654B36"/>
    <w:rsid w:val="00654D20"/>
    <w:rsid w:val="00655A33"/>
    <w:rsid w:val="00655D32"/>
    <w:rsid w:val="00656121"/>
    <w:rsid w:val="0065619F"/>
    <w:rsid w:val="00656624"/>
    <w:rsid w:val="00656705"/>
    <w:rsid w:val="006625B8"/>
    <w:rsid w:val="0066299E"/>
    <w:rsid w:val="00662F36"/>
    <w:rsid w:val="006632C8"/>
    <w:rsid w:val="006633AA"/>
    <w:rsid w:val="006674DA"/>
    <w:rsid w:val="00670459"/>
    <w:rsid w:val="00671357"/>
    <w:rsid w:val="00671759"/>
    <w:rsid w:val="00673AAB"/>
    <w:rsid w:val="00674AED"/>
    <w:rsid w:val="00674BC6"/>
    <w:rsid w:val="0067520A"/>
    <w:rsid w:val="006757A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0DC9"/>
    <w:rsid w:val="006A14D4"/>
    <w:rsid w:val="006A3B4D"/>
    <w:rsid w:val="006A3E82"/>
    <w:rsid w:val="006A4421"/>
    <w:rsid w:val="006A6939"/>
    <w:rsid w:val="006A7A34"/>
    <w:rsid w:val="006B2E27"/>
    <w:rsid w:val="006B573C"/>
    <w:rsid w:val="006B69CE"/>
    <w:rsid w:val="006B6FB1"/>
    <w:rsid w:val="006B77D5"/>
    <w:rsid w:val="006C015A"/>
    <w:rsid w:val="006C0A43"/>
    <w:rsid w:val="006C4354"/>
    <w:rsid w:val="006C44E5"/>
    <w:rsid w:val="006C47C7"/>
    <w:rsid w:val="006C4F8E"/>
    <w:rsid w:val="006C5B1B"/>
    <w:rsid w:val="006C6330"/>
    <w:rsid w:val="006C6940"/>
    <w:rsid w:val="006D0300"/>
    <w:rsid w:val="006D196E"/>
    <w:rsid w:val="006D24DF"/>
    <w:rsid w:val="006D2671"/>
    <w:rsid w:val="006D2FB1"/>
    <w:rsid w:val="006D5AD4"/>
    <w:rsid w:val="006D6279"/>
    <w:rsid w:val="006D72F2"/>
    <w:rsid w:val="006D7531"/>
    <w:rsid w:val="006E1D01"/>
    <w:rsid w:val="006E4F5B"/>
    <w:rsid w:val="006E626F"/>
    <w:rsid w:val="006E667B"/>
    <w:rsid w:val="006E6BE6"/>
    <w:rsid w:val="006E76BC"/>
    <w:rsid w:val="006E7FEC"/>
    <w:rsid w:val="006F0506"/>
    <w:rsid w:val="006F48A4"/>
    <w:rsid w:val="006F4A9A"/>
    <w:rsid w:val="006F5425"/>
    <w:rsid w:val="006F5440"/>
    <w:rsid w:val="006F58FD"/>
    <w:rsid w:val="006F5C85"/>
    <w:rsid w:val="006F7430"/>
    <w:rsid w:val="006F782F"/>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B7C"/>
    <w:rsid w:val="00731D31"/>
    <w:rsid w:val="007330C3"/>
    <w:rsid w:val="00733936"/>
    <w:rsid w:val="00734339"/>
    <w:rsid w:val="00734381"/>
    <w:rsid w:val="00735499"/>
    <w:rsid w:val="00735BF0"/>
    <w:rsid w:val="00735E0A"/>
    <w:rsid w:val="007364B6"/>
    <w:rsid w:val="00736BAE"/>
    <w:rsid w:val="00737DC5"/>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57CE0"/>
    <w:rsid w:val="00760781"/>
    <w:rsid w:val="00762118"/>
    <w:rsid w:val="00762CC3"/>
    <w:rsid w:val="00764CC9"/>
    <w:rsid w:val="007655B1"/>
    <w:rsid w:val="00766642"/>
    <w:rsid w:val="00766F21"/>
    <w:rsid w:val="00767B26"/>
    <w:rsid w:val="0077136B"/>
    <w:rsid w:val="007721E5"/>
    <w:rsid w:val="00775BA7"/>
    <w:rsid w:val="007771B1"/>
    <w:rsid w:val="00777250"/>
    <w:rsid w:val="00780542"/>
    <w:rsid w:val="00780C51"/>
    <w:rsid w:val="00780C75"/>
    <w:rsid w:val="007810DC"/>
    <w:rsid w:val="00781496"/>
    <w:rsid w:val="00781871"/>
    <w:rsid w:val="0078237B"/>
    <w:rsid w:val="007834B1"/>
    <w:rsid w:val="00783D39"/>
    <w:rsid w:val="00784126"/>
    <w:rsid w:val="00784A55"/>
    <w:rsid w:val="007858DC"/>
    <w:rsid w:val="007862FF"/>
    <w:rsid w:val="00787119"/>
    <w:rsid w:val="00790123"/>
    <w:rsid w:val="00790748"/>
    <w:rsid w:val="00790807"/>
    <w:rsid w:val="00790A22"/>
    <w:rsid w:val="00790FE9"/>
    <w:rsid w:val="007946C8"/>
    <w:rsid w:val="00794B00"/>
    <w:rsid w:val="00796B94"/>
    <w:rsid w:val="007A1048"/>
    <w:rsid w:val="007A1580"/>
    <w:rsid w:val="007A3517"/>
    <w:rsid w:val="007A4A0A"/>
    <w:rsid w:val="007A5201"/>
    <w:rsid w:val="007A6C27"/>
    <w:rsid w:val="007A7E60"/>
    <w:rsid w:val="007B0745"/>
    <w:rsid w:val="007B1F1B"/>
    <w:rsid w:val="007B2692"/>
    <w:rsid w:val="007B2828"/>
    <w:rsid w:val="007B2C7F"/>
    <w:rsid w:val="007B2E0D"/>
    <w:rsid w:val="007B32D6"/>
    <w:rsid w:val="007B40BF"/>
    <w:rsid w:val="007B4D44"/>
    <w:rsid w:val="007B4FFE"/>
    <w:rsid w:val="007B5068"/>
    <w:rsid w:val="007B54B2"/>
    <w:rsid w:val="007B68C5"/>
    <w:rsid w:val="007B6D27"/>
    <w:rsid w:val="007B745A"/>
    <w:rsid w:val="007B7738"/>
    <w:rsid w:val="007C00E1"/>
    <w:rsid w:val="007C04C5"/>
    <w:rsid w:val="007C15F2"/>
    <w:rsid w:val="007C16F5"/>
    <w:rsid w:val="007C2441"/>
    <w:rsid w:val="007C375D"/>
    <w:rsid w:val="007C4A1F"/>
    <w:rsid w:val="007C4B23"/>
    <w:rsid w:val="007C5398"/>
    <w:rsid w:val="007C5628"/>
    <w:rsid w:val="007C5E9C"/>
    <w:rsid w:val="007C6A5E"/>
    <w:rsid w:val="007C717C"/>
    <w:rsid w:val="007C7291"/>
    <w:rsid w:val="007D466C"/>
    <w:rsid w:val="007D58F2"/>
    <w:rsid w:val="007D606C"/>
    <w:rsid w:val="007D6C1B"/>
    <w:rsid w:val="007D78C9"/>
    <w:rsid w:val="007D7FD9"/>
    <w:rsid w:val="007E0426"/>
    <w:rsid w:val="007E0902"/>
    <w:rsid w:val="007E0BDF"/>
    <w:rsid w:val="007E0C2C"/>
    <w:rsid w:val="007E38DB"/>
    <w:rsid w:val="007E41AD"/>
    <w:rsid w:val="007E6BF7"/>
    <w:rsid w:val="007E7252"/>
    <w:rsid w:val="007E7506"/>
    <w:rsid w:val="007E75C0"/>
    <w:rsid w:val="007E785F"/>
    <w:rsid w:val="007E7ECF"/>
    <w:rsid w:val="007F0796"/>
    <w:rsid w:val="007F228F"/>
    <w:rsid w:val="007F341F"/>
    <w:rsid w:val="007F39D1"/>
    <w:rsid w:val="007F46D9"/>
    <w:rsid w:val="007F5B69"/>
    <w:rsid w:val="007F76A4"/>
    <w:rsid w:val="008002ED"/>
    <w:rsid w:val="008011C1"/>
    <w:rsid w:val="0080138F"/>
    <w:rsid w:val="00801394"/>
    <w:rsid w:val="00801C46"/>
    <w:rsid w:val="00801FE6"/>
    <w:rsid w:val="008026E5"/>
    <w:rsid w:val="0080270B"/>
    <w:rsid w:val="008045D4"/>
    <w:rsid w:val="00805616"/>
    <w:rsid w:val="008056D3"/>
    <w:rsid w:val="008068D1"/>
    <w:rsid w:val="00807E86"/>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9B8"/>
    <w:rsid w:val="00842BEF"/>
    <w:rsid w:val="00844E3B"/>
    <w:rsid w:val="00845797"/>
    <w:rsid w:val="008469C8"/>
    <w:rsid w:val="0084753C"/>
    <w:rsid w:val="0084780C"/>
    <w:rsid w:val="008503D7"/>
    <w:rsid w:val="008506E0"/>
    <w:rsid w:val="00850880"/>
    <w:rsid w:val="00850BD6"/>
    <w:rsid w:val="00851433"/>
    <w:rsid w:val="00852CF2"/>
    <w:rsid w:val="008533EB"/>
    <w:rsid w:val="00853E34"/>
    <w:rsid w:val="0085596B"/>
    <w:rsid w:val="00855AC7"/>
    <w:rsid w:val="00855DFA"/>
    <w:rsid w:val="00856A0D"/>
    <w:rsid w:val="00856FD1"/>
    <w:rsid w:val="00857F67"/>
    <w:rsid w:val="008600B7"/>
    <w:rsid w:val="00860586"/>
    <w:rsid w:val="0086087E"/>
    <w:rsid w:val="00861BBE"/>
    <w:rsid w:val="00861C67"/>
    <w:rsid w:val="008624E8"/>
    <w:rsid w:val="0086258C"/>
    <w:rsid w:val="00865E13"/>
    <w:rsid w:val="00866E3B"/>
    <w:rsid w:val="00867FC4"/>
    <w:rsid w:val="00871F62"/>
    <w:rsid w:val="0087231F"/>
    <w:rsid w:val="00872CA5"/>
    <w:rsid w:val="00873354"/>
    <w:rsid w:val="008738F3"/>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0F25"/>
    <w:rsid w:val="008C1543"/>
    <w:rsid w:val="008C16CA"/>
    <w:rsid w:val="008C1F55"/>
    <w:rsid w:val="008C2568"/>
    <w:rsid w:val="008C38B0"/>
    <w:rsid w:val="008C3D4F"/>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2AE2"/>
    <w:rsid w:val="00924611"/>
    <w:rsid w:val="00924838"/>
    <w:rsid w:val="00924C18"/>
    <w:rsid w:val="0092555C"/>
    <w:rsid w:val="009272E4"/>
    <w:rsid w:val="00927BF3"/>
    <w:rsid w:val="00935CD0"/>
    <w:rsid w:val="0093616B"/>
    <w:rsid w:val="00936312"/>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1A2E"/>
    <w:rsid w:val="00962C83"/>
    <w:rsid w:val="00965756"/>
    <w:rsid w:val="0096632E"/>
    <w:rsid w:val="00966792"/>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86A25"/>
    <w:rsid w:val="00990272"/>
    <w:rsid w:val="009905A7"/>
    <w:rsid w:val="0099067C"/>
    <w:rsid w:val="009923C1"/>
    <w:rsid w:val="009928F3"/>
    <w:rsid w:val="00992CD7"/>
    <w:rsid w:val="009939D9"/>
    <w:rsid w:val="00993B1A"/>
    <w:rsid w:val="009940EB"/>
    <w:rsid w:val="009971DD"/>
    <w:rsid w:val="00997C0B"/>
    <w:rsid w:val="009A0E0C"/>
    <w:rsid w:val="009A1DCC"/>
    <w:rsid w:val="009A3949"/>
    <w:rsid w:val="009A4AF8"/>
    <w:rsid w:val="009A516C"/>
    <w:rsid w:val="009A6371"/>
    <w:rsid w:val="009A6D8D"/>
    <w:rsid w:val="009A7B50"/>
    <w:rsid w:val="009B05DE"/>
    <w:rsid w:val="009B2099"/>
    <w:rsid w:val="009B3774"/>
    <w:rsid w:val="009B43F5"/>
    <w:rsid w:val="009B571A"/>
    <w:rsid w:val="009B62EF"/>
    <w:rsid w:val="009B6A49"/>
    <w:rsid w:val="009B6CAF"/>
    <w:rsid w:val="009C30AC"/>
    <w:rsid w:val="009C4906"/>
    <w:rsid w:val="009C4E0E"/>
    <w:rsid w:val="009C5E67"/>
    <w:rsid w:val="009C6158"/>
    <w:rsid w:val="009D07DA"/>
    <w:rsid w:val="009D082F"/>
    <w:rsid w:val="009D1E0C"/>
    <w:rsid w:val="009D336B"/>
    <w:rsid w:val="009D3CDF"/>
    <w:rsid w:val="009D3D27"/>
    <w:rsid w:val="009D3F19"/>
    <w:rsid w:val="009D3F42"/>
    <w:rsid w:val="009D486B"/>
    <w:rsid w:val="009D4A00"/>
    <w:rsid w:val="009D5ABC"/>
    <w:rsid w:val="009D62C8"/>
    <w:rsid w:val="009E0336"/>
    <w:rsid w:val="009E1341"/>
    <w:rsid w:val="009E1365"/>
    <w:rsid w:val="009E228E"/>
    <w:rsid w:val="009E2858"/>
    <w:rsid w:val="009E2F59"/>
    <w:rsid w:val="009E3204"/>
    <w:rsid w:val="009E3228"/>
    <w:rsid w:val="009E35BE"/>
    <w:rsid w:val="009E3DEA"/>
    <w:rsid w:val="009E4823"/>
    <w:rsid w:val="009E4BB7"/>
    <w:rsid w:val="009E5D66"/>
    <w:rsid w:val="009E70C4"/>
    <w:rsid w:val="009E7B61"/>
    <w:rsid w:val="009E7FB3"/>
    <w:rsid w:val="009F0184"/>
    <w:rsid w:val="009F0D9B"/>
    <w:rsid w:val="009F13CF"/>
    <w:rsid w:val="009F1517"/>
    <w:rsid w:val="009F367D"/>
    <w:rsid w:val="009F39F7"/>
    <w:rsid w:val="009F3B54"/>
    <w:rsid w:val="009F3E32"/>
    <w:rsid w:val="009F4679"/>
    <w:rsid w:val="009F4D11"/>
    <w:rsid w:val="009F4E8D"/>
    <w:rsid w:val="009F566B"/>
    <w:rsid w:val="009F57D8"/>
    <w:rsid w:val="009F7173"/>
    <w:rsid w:val="009F78F4"/>
    <w:rsid w:val="009F7C87"/>
    <w:rsid w:val="00A01B62"/>
    <w:rsid w:val="00A03DB5"/>
    <w:rsid w:val="00A0403E"/>
    <w:rsid w:val="00A06082"/>
    <w:rsid w:val="00A11E7A"/>
    <w:rsid w:val="00A1297F"/>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5CC8"/>
    <w:rsid w:val="00A360E0"/>
    <w:rsid w:val="00A36AFF"/>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4CA1"/>
    <w:rsid w:val="00A470BA"/>
    <w:rsid w:val="00A47360"/>
    <w:rsid w:val="00A50005"/>
    <w:rsid w:val="00A52CF5"/>
    <w:rsid w:val="00A52EEA"/>
    <w:rsid w:val="00A5307B"/>
    <w:rsid w:val="00A537EA"/>
    <w:rsid w:val="00A541A9"/>
    <w:rsid w:val="00A548B0"/>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42A1"/>
    <w:rsid w:val="00A7469F"/>
    <w:rsid w:val="00A755E7"/>
    <w:rsid w:val="00A7562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5E5"/>
    <w:rsid w:val="00AA76D7"/>
    <w:rsid w:val="00AB025C"/>
    <w:rsid w:val="00AB037B"/>
    <w:rsid w:val="00AB0791"/>
    <w:rsid w:val="00AB0CD4"/>
    <w:rsid w:val="00AB2C15"/>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5002"/>
    <w:rsid w:val="00AF6306"/>
    <w:rsid w:val="00B01A23"/>
    <w:rsid w:val="00B01B5C"/>
    <w:rsid w:val="00B01FB4"/>
    <w:rsid w:val="00B04D32"/>
    <w:rsid w:val="00B04F88"/>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4775"/>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4D34"/>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A5E"/>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6585"/>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D10"/>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2B47"/>
    <w:rsid w:val="00BD38B6"/>
    <w:rsid w:val="00BD3B1C"/>
    <w:rsid w:val="00BD40C8"/>
    <w:rsid w:val="00BD43CF"/>
    <w:rsid w:val="00BD5A5A"/>
    <w:rsid w:val="00BD74BD"/>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9E4"/>
    <w:rsid w:val="00BF1CC5"/>
    <w:rsid w:val="00BF30F4"/>
    <w:rsid w:val="00BF39CD"/>
    <w:rsid w:val="00BF7AA0"/>
    <w:rsid w:val="00C00DEA"/>
    <w:rsid w:val="00C0213D"/>
    <w:rsid w:val="00C0366A"/>
    <w:rsid w:val="00C03AB4"/>
    <w:rsid w:val="00C03C89"/>
    <w:rsid w:val="00C040C1"/>
    <w:rsid w:val="00C04225"/>
    <w:rsid w:val="00C05385"/>
    <w:rsid w:val="00C07CE6"/>
    <w:rsid w:val="00C10DA4"/>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08B"/>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B7C"/>
    <w:rsid w:val="00C81E77"/>
    <w:rsid w:val="00C822B1"/>
    <w:rsid w:val="00C822BC"/>
    <w:rsid w:val="00C829D8"/>
    <w:rsid w:val="00C82C49"/>
    <w:rsid w:val="00C860A3"/>
    <w:rsid w:val="00C864B7"/>
    <w:rsid w:val="00C86729"/>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249A"/>
    <w:rsid w:val="00CF32E8"/>
    <w:rsid w:val="00CF33F3"/>
    <w:rsid w:val="00CF48DF"/>
    <w:rsid w:val="00CF4B9C"/>
    <w:rsid w:val="00CF592F"/>
    <w:rsid w:val="00D01367"/>
    <w:rsid w:val="00D01750"/>
    <w:rsid w:val="00D0260A"/>
    <w:rsid w:val="00D02B17"/>
    <w:rsid w:val="00D030BE"/>
    <w:rsid w:val="00D045B9"/>
    <w:rsid w:val="00D04BCF"/>
    <w:rsid w:val="00D05796"/>
    <w:rsid w:val="00D058C0"/>
    <w:rsid w:val="00D05C58"/>
    <w:rsid w:val="00D06275"/>
    <w:rsid w:val="00D0672B"/>
    <w:rsid w:val="00D06C76"/>
    <w:rsid w:val="00D076F4"/>
    <w:rsid w:val="00D07B05"/>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331C3"/>
    <w:rsid w:val="00D33577"/>
    <w:rsid w:val="00D33777"/>
    <w:rsid w:val="00D33B43"/>
    <w:rsid w:val="00D33EBE"/>
    <w:rsid w:val="00D3414B"/>
    <w:rsid w:val="00D36595"/>
    <w:rsid w:val="00D3668F"/>
    <w:rsid w:val="00D37A0D"/>
    <w:rsid w:val="00D408B0"/>
    <w:rsid w:val="00D40A34"/>
    <w:rsid w:val="00D414C9"/>
    <w:rsid w:val="00D41C87"/>
    <w:rsid w:val="00D422DA"/>
    <w:rsid w:val="00D42796"/>
    <w:rsid w:val="00D42AB0"/>
    <w:rsid w:val="00D42E7A"/>
    <w:rsid w:val="00D43C03"/>
    <w:rsid w:val="00D43EEE"/>
    <w:rsid w:val="00D43F37"/>
    <w:rsid w:val="00D45F29"/>
    <w:rsid w:val="00D4669C"/>
    <w:rsid w:val="00D46769"/>
    <w:rsid w:val="00D50F0F"/>
    <w:rsid w:val="00D51064"/>
    <w:rsid w:val="00D51111"/>
    <w:rsid w:val="00D525BC"/>
    <w:rsid w:val="00D54908"/>
    <w:rsid w:val="00D57A03"/>
    <w:rsid w:val="00D601E9"/>
    <w:rsid w:val="00D60E96"/>
    <w:rsid w:val="00D63059"/>
    <w:rsid w:val="00D63491"/>
    <w:rsid w:val="00D639C9"/>
    <w:rsid w:val="00D6402A"/>
    <w:rsid w:val="00D65AA6"/>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279"/>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66E3"/>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36015"/>
    <w:rsid w:val="00E401FC"/>
    <w:rsid w:val="00E4140C"/>
    <w:rsid w:val="00E42267"/>
    <w:rsid w:val="00E42F63"/>
    <w:rsid w:val="00E4458E"/>
    <w:rsid w:val="00E470E3"/>
    <w:rsid w:val="00E4714C"/>
    <w:rsid w:val="00E474AC"/>
    <w:rsid w:val="00E47F4C"/>
    <w:rsid w:val="00E50477"/>
    <w:rsid w:val="00E50AC0"/>
    <w:rsid w:val="00E52A4A"/>
    <w:rsid w:val="00E5351E"/>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2EB2"/>
    <w:rsid w:val="00ED3F14"/>
    <w:rsid w:val="00ED430C"/>
    <w:rsid w:val="00ED4E11"/>
    <w:rsid w:val="00ED6CA3"/>
    <w:rsid w:val="00EE03CC"/>
    <w:rsid w:val="00EE24EE"/>
    <w:rsid w:val="00EE25F5"/>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84F"/>
    <w:rsid w:val="00EF5A63"/>
    <w:rsid w:val="00EF5B7C"/>
    <w:rsid w:val="00EF68DF"/>
    <w:rsid w:val="00EF7118"/>
    <w:rsid w:val="00EF71C3"/>
    <w:rsid w:val="00EF7CC9"/>
    <w:rsid w:val="00F0076E"/>
    <w:rsid w:val="00F00E6E"/>
    <w:rsid w:val="00F01BDD"/>
    <w:rsid w:val="00F023F9"/>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5F09"/>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43E"/>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4E01"/>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623B"/>
    <w:rsid w:val="00FC7BD9"/>
    <w:rsid w:val="00FD0937"/>
    <w:rsid w:val="00FD161F"/>
    <w:rsid w:val="00FD2901"/>
    <w:rsid w:val="00FD2EF2"/>
    <w:rsid w:val="00FD35F4"/>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5B79F413-AF13-4208-90B3-AF803AC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466393957">
      <w:bodyDiv w:val="1"/>
      <w:marLeft w:val="0"/>
      <w:marRight w:val="0"/>
      <w:marTop w:val="0"/>
      <w:marBottom w:val="0"/>
      <w:divBdr>
        <w:top w:val="none" w:sz="0" w:space="0" w:color="auto"/>
        <w:left w:val="none" w:sz="0" w:space="0" w:color="auto"/>
        <w:bottom w:val="none" w:sz="0" w:space="0" w:color="auto"/>
        <w:right w:val="none" w:sz="0" w:space="0" w:color="auto"/>
      </w:divBdr>
    </w:div>
    <w:div w:id="1513565072">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linkedin.com/company/solarluxgmb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facebook.com/solarlux/" TargetMode="External"/><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instagram.com/solarlux/" TargetMode="External"/><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de93945a-e4ec-4ea3-b2c6-4418b9e0c359">
      <Terms xmlns="http://schemas.microsoft.com/office/infopath/2007/PartnerControls"/>
    </lcf76f155ced4ddcb4097134ff3c332f>
    <MediaLengthInSeconds xmlns="de93945a-e4ec-4ea3-b2c6-4418b9e0c3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BF1AAA2B0A33646B7712B1C37E232BB" ma:contentTypeVersion="18" ma:contentTypeDescription="Ein neues Dokument erstellen." ma:contentTypeScope="" ma:versionID="aeefb9a04aa4688d5c9d367fe9b95268">
  <xsd:schema xmlns:xsd="http://www.w3.org/2001/XMLSchema" xmlns:xs="http://www.w3.org/2001/XMLSchema" xmlns:p="http://schemas.microsoft.com/office/2006/metadata/properties" xmlns:ns2="de93945a-e4ec-4ea3-b2c6-4418b9e0c359" xmlns:ns3="dbf7e938-e51b-43bd-a5f8-4aa779e30533" targetNamespace="http://schemas.microsoft.com/office/2006/metadata/properties" ma:root="true" ma:fieldsID="5ef758fb535f44a8496b1e4bb1a20953" ns2:_="" ns3:_="">
    <xsd:import namespace="de93945a-e4ec-4ea3-b2c6-4418b9e0c359"/>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3945a-e4ec-4ea3-b2c6-4418b9e0c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2.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de93945a-e4ec-4ea3-b2c6-4418b9e0c359"/>
  </ds:schemaRefs>
</ds:datastoreItem>
</file>

<file path=customXml/itemProps3.xml><?xml version="1.0" encoding="utf-8"?>
<ds:datastoreItem xmlns:ds="http://schemas.openxmlformats.org/officeDocument/2006/customXml" ds:itemID="{5C4C7AD1-5365-4D41-A2FE-CD7544DE1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3945a-e4ec-4ea3-b2c6-4418b9e0c359"/>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978</Words>
  <Characters>6167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7131</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barbara.maeurle@holtgreife.com</dc:creator>
  <cp:keywords/>
  <cp:lastModifiedBy>Barbara Mäurle</cp:lastModifiedBy>
  <cp:revision>40</cp:revision>
  <cp:lastPrinted>2024-11-25T11:36:00Z</cp:lastPrinted>
  <dcterms:created xsi:type="dcterms:W3CDTF">2024-11-25T10:58:00Z</dcterms:created>
  <dcterms:modified xsi:type="dcterms:W3CDTF">2024-11-29T11:35:00Z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17300</vt:r8>
  </property>
  <property fmtid="{D5CDD505-2E9C-101B-9397-08002B2CF9AE}" pid="3" name="_ExtendedDescription">
    <vt:lpwstr/>
  </property>
  <property fmtid="{D5CDD505-2E9C-101B-9397-08002B2CF9AE}" pid="4" name="TriggerFlowInfo">
    <vt:lpwstr/>
  </property>
  <property fmtid="{D5CDD505-2E9C-101B-9397-08002B2CF9AE}" pid="5" name="ComplianceAssetId">
    <vt:lpwstr/>
  </property>
  <property fmtid="{D5CDD505-2E9C-101B-9397-08002B2CF9AE}" pid="6" name="MediaServiceImageTags">
    <vt:lpwstr/>
  </property>
  <property fmtid="{D5CDD505-2E9C-101B-9397-08002B2CF9AE}" pid="7" name="ContentTypeId">
    <vt:lpwstr>0x0101000BF1AAA2B0A33646B7712B1C37E232BB</vt:lpwstr>
  </property>
</Properties>
</file>