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18F3766E" w:rsidR="008141B2" w:rsidRPr="00FE3C44" w:rsidRDefault="001D7963" w:rsidP="00E942F8">
                            <w:pPr>
                              <w:spacing w:line="276" w:lineRule="auto"/>
                              <w:rPr>
                                <w:rFonts w:ascii="Arial" w:hAnsi="Arial" w:cs="Arial"/>
                                <w:b/>
                                <w:bCs/>
                                <w:sz w:val="12"/>
                                <w:szCs w:val="12"/>
                              </w:rPr>
                            </w:pPr>
                            <w:r>
                              <w:rPr>
                                <w:rFonts w:ascii="Arial" w:hAnsi="Arial" w:cs="Arial"/>
                                <w:b/>
                                <w:bCs/>
                                <w:sz w:val="12"/>
                                <w:szCs w:val="12"/>
                              </w:rPr>
                              <w:t>Nina</w:t>
                            </w:r>
                            <w:r w:rsidR="008141B2" w:rsidRPr="00FE3C44">
                              <w:rPr>
                                <w:rFonts w:ascii="Arial" w:hAnsi="Arial" w:cs="Arial"/>
                                <w:b/>
                                <w:bCs/>
                                <w:sz w:val="12"/>
                                <w:szCs w:val="12"/>
                              </w:rPr>
                              <w:t xml:space="preserve"> </w:t>
                            </w:r>
                            <w:r>
                              <w:rPr>
                                <w:rFonts w:ascii="Arial" w:hAnsi="Arial" w:cs="Arial"/>
                                <w:b/>
                                <w:bCs/>
                                <w:sz w:val="12"/>
                                <w:szCs w:val="12"/>
                              </w:rPr>
                              <w:t>Jüngling</w:t>
                            </w: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5AED20D1" w:rsidR="00E942F8" w:rsidRPr="00FE3C44" w:rsidRDefault="001D7963" w:rsidP="00E942F8">
                            <w:pPr>
                              <w:spacing w:line="276" w:lineRule="auto"/>
                              <w:rPr>
                                <w:rFonts w:ascii="Arial" w:hAnsi="Arial" w:cs="Arial"/>
                                <w:sz w:val="12"/>
                                <w:szCs w:val="12"/>
                              </w:rPr>
                            </w:pPr>
                            <w:r>
                              <w:rPr>
                                <w:rFonts w:ascii="Arial" w:hAnsi="Arial" w:cs="Arial"/>
                                <w:sz w:val="12"/>
                                <w:szCs w:val="12"/>
                              </w:rPr>
                              <w:t>nina.juengling</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18F3766E" w:rsidR="008141B2" w:rsidRPr="00FE3C44" w:rsidRDefault="001D7963" w:rsidP="00E942F8">
                      <w:pPr>
                        <w:spacing w:line="276" w:lineRule="auto"/>
                        <w:rPr>
                          <w:rFonts w:ascii="Arial" w:hAnsi="Arial" w:cs="Arial"/>
                          <w:b/>
                          <w:bCs/>
                          <w:sz w:val="12"/>
                          <w:szCs w:val="12"/>
                        </w:rPr>
                      </w:pPr>
                      <w:r>
                        <w:rPr>
                          <w:rFonts w:ascii="Arial" w:hAnsi="Arial" w:cs="Arial"/>
                          <w:b/>
                          <w:bCs/>
                          <w:sz w:val="12"/>
                          <w:szCs w:val="12"/>
                        </w:rPr>
                        <w:t>Nina</w:t>
                      </w:r>
                      <w:r w:rsidR="008141B2" w:rsidRPr="00FE3C44">
                        <w:rPr>
                          <w:rFonts w:ascii="Arial" w:hAnsi="Arial" w:cs="Arial"/>
                          <w:b/>
                          <w:bCs/>
                          <w:sz w:val="12"/>
                          <w:szCs w:val="12"/>
                        </w:rPr>
                        <w:t xml:space="preserve"> </w:t>
                      </w:r>
                      <w:r>
                        <w:rPr>
                          <w:rFonts w:ascii="Arial" w:hAnsi="Arial" w:cs="Arial"/>
                          <w:b/>
                          <w:bCs/>
                          <w:sz w:val="12"/>
                          <w:szCs w:val="12"/>
                        </w:rPr>
                        <w:t>Jüngling</w:t>
                      </w: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5AED20D1" w:rsidR="00E942F8" w:rsidRPr="00FE3C44" w:rsidRDefault="001D7963" w:rsidP="00E942F8">
                      <w:pPr>
                        <w:spacing w:line="276" w:lineRule="auto"/>
                        <w:rPr>
                          <w:rFonts w:ascii="Arial" w:hAnsi="Arial" w:cs="Arial"/>
                          <w:sz w:val="12"/>
                          <w:szCs w:val="12"/>
                        </w:rPr>
                      </w:pPr>
                      <w:r>
                        <w:rPr>
                          <w:rFonts w:ascii="Arial" w:hAnsi="Arial" w:cs="Arial"/>
                          <w:sz w:val="12"/>
                          <w:szCs w:val="12"/>
                        </w:rPr>
                        <w:t>nina.juengling</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7CF22509"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090D48">
                              <w:rPr>
                                <w:rFonts w:ascii="Arial" w:hAnsi="Arial" w:cs="Arial"/>
                                <w:sz w:val="20"/>
                                <w:szCs w:val="20"/>
                              </w:rPr>
                              <w:t>März</w:t>
                            </w:r>
                            <w:r w:rsidRPr="00FE3C44">
                              <w:rPr>
                                <w:rFonts w:ascii="Arial" w:hAnsi="Arial" w:cs="Arial"/>
                                <w:sz w:val="20"/>
                                <w:szCs w:val="20"/>
                              </w:rPr>
                              <w:t xml:space="preserve"> </w:t>
                            </w:r>
                            <w:r w:rsidR="001D7963">
                              <w:rPr>
                                <w:rFonts w:ascii="Arial" w:hAnsi="Arial" w:cs="Arial"/>
                                <w:sz w:val="20"/>
                                <w:szCs w:val="20"/>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7CF22509"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090D48">
                        <w:rPr>
                          <w:rFonts w:ascii="Arial" w:hAnsi="Arial" w:cs="Arial"/>
                          <w:sz w:val="20"/>
                          <w:szCs w:val="20"/>
                        </w:rPr>
                        <w:t>März</w:t>
                      </w:r>
                      <w:r w:rsidRPr="00FE3C44">
                        <w:rPr>
                          <w:rFonts w:ascii="Arial" w:hAnsi="Arial" w:cs="Arial"/>
                          <w:sz w:val="20"/>
                          <w:szCs w:val="20"/>
                        </w:rPr>
                        <w:t xml:space="preserve"> </w:t>
                      </w:r>
                      <w:r w:rsidR="001D7963">
                        <w:rPr>
                          <w:rFonts w:ascii="Arial" w:hAnsi="Arial" w:cs="Arial"/>
                          <w:sz w:val="20"/>
                          <w:szCs w:val="20"/>
                        </w:rPr>
                        <w:t>2026</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5DEDEE9B" w14:textId="447F4A04" w:rsidR="002C1259" w:rsidRDefault="002C1259" w:rsidP="009D7880">
      <w:pPr>
        <w:spacing w:line="276" w:lineRule="auto"/>
        <w:rPr>
          <w:rFonts w:ascii="Arial" w:hAnsi="Arial" w:cs="Arial"/>
          <w:b/>
          <w:bCs/>
          <w:sz w:val="29"/>
          <w:szCs w:val="29"/>
        </w:rPr>
      </w:pPr>
      <w:r w:rsidRPr="002C1259">
        <w:rPr>
          <w:rFonts w:ascii="Arial" w:hAnsi="Arial" w:cs="Arial"/>
          <w:b/>
          <w:bCs/>
          <w:sz w:val="29"/>
          <w:szCs w:val="29"/>
        </w:rPr>
        <w:t>Endloser Sommerurlaub auf der Terrasse</w:t>
      </w:r>
    </w:p>
    <w:p w14:paraId="184622B5" w14:textId="7465C417" w:rsidR="008253B2" w:rsidRPr="00967593" w:rsidRDefault="00967593" w:rsidP="009D7880">
      <w:pPr>
        <w:spacing w:line="276" w:lineRule="auto"/>
        <w:rPr>
          <w:rFonts w:ascii="Arial" w:hAnsi="Arial" w:cs="Arial"/>
          <w:color w:val="000000" w:themeColor="text1"/>
        </w:rPr>
      </w:pPr>
      <w:r w:rsidRPr="00967593">
        <w:rPr>
          <w:rFonts w:ascii="Arial" w:hAnsi="Arial" w:cs="Arial"/>
          <w:color w:val="000000" w:themeColor="text1"/>
        </w:rPr>
        <w:t xml:space="preserve">Ein Glashaus als </w:t>
      </w:r>
      <w:r w:rsidR="00D61901">
        <w:rPr>
          <w:rFonts w:ascii="Arial" w:hAnsi="Arial" w:cs="Arial"/>
          <w:color w:val="000000" w:themeColor="text1"/>
        </w:rPr>
        <w:t>Verbindung</w:t>
      </w:r>
      <w:r w:rsidRPr="00967593">
        <w:rPr>
          <w:rFonts w:ascii="Arial" w:hAnsi="Arial" w:cs="Arial"/>
          <w:color w:val="000000" w:themeColor="text1"/>
        </w:rPr>
        <w:t xml:space="preserve"> zwischen Haus und Garten.</w:t>
      </w:r>
    </w:p>
    <w:p w14:paraId="0732E67D" w14:textId="77777777" w:rsidR="00967593" w:rsidRPr="00FE3C44" w:rsidRDefault="00967593" w:rsidP="009D7880">
      <w:pPr>
        <w:spacing w:line="276" w:lineRule="auto"/>
        <w:rPr>
          <w:rFonts w:ascii="Arial" w:hAnsi="Arial" w:cs="Arial"/>
          <w:b/>
          <w:bCs/>
          <w:sz w:val="29"/>
          <w:szCs w:val="29"/>
        </w:rPr>
      </w:pPr>
    </w:p>
    <w:p w14:paraId="6A0FD3DF" w14:textId="6CB2C0A4" w:rsidR="00512B49" w:rsidRDefault="006B2D29" w:rsidP="002C1259">
      <w:pPr>
        <w:spacing w:line="360" w:lineRule="auto"/>
        <w:rPr>
          <w:rFonts w:ascii="Arial" w:hAnsi="Arial" w:cs="Arial"/>
          <w:b/>
          <w:bCs/>
          <w:sz w:val="20"/>
          <w:szCs w:val="20"/>
        </w:rPr>
      </w:pPr>
      <w:r w:rsidRPr="006B2D29">
        <w:rPr>
          <w:rFonts w:ascii="Arial" w:hAnsi="Arial" w:cs="Arial"/>
          <w:b/>
          <w:bCs/>
          <w:sz w:val="20"/>
          <w:szCs w:val="20"/>
        </w:rPr>
        <w:t>Für viele ist der Sommerurlaub das Highlight des Jahres</w:t>
      </w:r>
      <w:r>
        <w:rPr>
          <w:rFonts w:ascii="Arial" w:hAnsi="Arial" w:cs="Arial"/>
          <w:b/>
          <w:bCs/>
          <w:sz w:val="20"/>
          <w:szCs w:val="20"/>
        </w:rPr>
        <w:t>. S</w:t>
      </w:r>
      <w:r w:rsidRPr="006B2D29">
        <w:rPr>
          <w:rFonts w:ascii="Arial" w:hAnsi="Arial" w:cs="Arial"/>
          <w:b/>
          <w:bCs/>
          <w:sz w:val="20"/>
          <w:szCs w:val="20"/>
        </w:rPr>
        <w:t xml:space="preserve">orgfältig geplant, heiß ersehnt und </w:t>
      </w:r>
      <w:r>
        <w:rPr>
          <w:rFonts w:ascii="Arial" w:hAnsi="Arial" w:cs="Arial"/>
          <w:b/>
          <w:bCs/>
          <w:sz w:val="20"/>
          <w:szCs w:val="20"/>
        </w:rPr>
        <w:t xml:space="preserve">doch </w:t>
      </w:r>
      <w:r w:rsidRPr="006B2D29">
        <w:rPr>
          <w:rFonts w:ascii="Arial" w:hAnsi="Arial" w:cs="Arial"/>
          <w:b/>
          <w:bCs/>
          <w:sz w:val="20"/>
          <w:szCs w:val="20"/>
        </w:rPr>
        <w:t xml:space="preserve">leider viel zu schnell vorbei. Mit einem Glashaus lässt sich das Urlaubsgefühl </w:t>
      </w:r>
      <w:r>
        <w:rPr>
          <w:rFonts w:ascii="Arial" w:hAnsi="Arial" w:cs="Arial"/>
          <w:b/>
          <w:bCs/>
          <w:sz w:val="20"/>
          <w:szCs w:val="20"/>
        </w:rPr>
        <w:t xml:space="preserve">im eigenen Garten </w:t>
      </w:r>
      <w:r w:rsidRPr="006B2D29">
        <w:rPr>
          <w:rFonts w:ascii="Arial" w:hAnsi="Arial" w:cs="Arial"/>
          <w:b/>
          <w:bCs/>
          <w:sz w:val="20"/>
          <w:szCs w:val="20"/>
        </w:rPr>
        <w:t>verlängern</w:t>
      </w:r>
      <w:r>
        <w:rPr>
          <w:rFonts w:ascii="Arial" w:hAnsi="Arial" w:cs="Arial"/>
          <w:b/>
          <w:bCs/>
          <w:sz w:val="20"/>
          <w:szCs w:val="20"/>
        </w:rPr>
        <w:t xml:space="preserve">, </w:t>
      </w:r>
      <w:r w:rsidRPr="006B2D29">
        <w:rPr>
          <w:rFonts w:ascii="Arial" w:hAnsi="Arial" w:cs="Arial"/>
          <w:b/>
          <w:bCs/>
          <w:sz w:val="20"/>
          <w:szCs w:val="20"/>
        </w:rPr>
        <w:t>bis in den Herbst hinein.</w:t>
      </w:r>
    </w:p>
    <w:p w14:paraId="72D9300D" w14:textId="77777777" w:rsidR="006B2D29" w:rsidRPr="00512B49" w:rsidRDefault="006B2D29" w:rsidP="002C1259">
      <w:pPr>
        <w:spacing w:line="360" w:lineRule="auto"/>
        <w:rPr>
          <w:rFonts w:ascii="Arial" w:hAnsi="Arial" w:cs="Arial"/>
          <w:sz w:val="20"/>
          <w:szCs w:val="20"/>
        </w:rPr>
      </w:pPr>
    </w:p>
    <w:p w14:paraId="491E1DFC" w14:textId="77777777" w:rsidR="00B740D1" w:rsidRDefault="00512B49" w:rsidP="002C1259">
      <w:pPr>
        <w:spacing w:line="360" w:lineRule="auto"/>
        <w:rPr>
          <w:rFonts w:ascii="Arial" w:hAnsi="Arial" w:cs="Arial"/>
          <w:sz w:val="20"/>
          <w:szCs w:val="20"/>
        </w:rPr>
      </w:pPr>
      <w:r w:rsidRPr="00512B49">
        <w:rPr>
          <w:rFonts w:ascii="Arial" w:hAnsi="Arial" w:cs="Arial"/>
          <w:sz w:val="20"/>
          <w:szCs w:val="20"/>
        </w:rPr>
        <w:t>Sonne satt, blauer Himmel, kein Wind oder Regen in Sicht</w:t>
      </w:r>
      <w:r w:rsidR="00127519">
        <w:rPr>
          <w:rFonts w:ascii="Arial" w:hAnsi="Arial" w:cs="Arial"/>
          <w:sz w:val="20"/>
          <w:szCs w:val="20"/>
        </w:rPr>
        <w:t xml:space="preserve"> - </w:t>
      </w:r>
      <w:r w:rsidRPr="00512B49">
        <w:rPr>
          <w:rFonts w:ascii="Arial" w:hAnsi="Arial" w:cs="Arial"/>
          <w:sz w:val="20"/>
          <w:szCs w:val="20"/>
        </w:rPr>
        <w:t xml:space="preserve">so </w:t>
      </w:r>
      <w:r w:rsidR="00232529">
        <w:rPr>
          <w:rFonts w:ascii="Arial" w:hAnsi="Arial" w:cs="Arial"/>
          <w:sz w:val="20"/>
          <w:szCs w:val="20"/>
        </w:rPr>
        <w:t>stellt man sich</w:t>
      </w:r>
      <w:r w:rsidRPr="00512B49">
        <w:rPr>
          <w:rFonts w:ascii="Arial" w:hAnsi="Arial" w:cs="Arial"/>
          <w:sz w:val="20"/>
          <w:szCs w:val="20"/>
        </w:rPr>
        <w:t xml:space="preserve"> eine</w:t>
      </w:r>
      <w:r w:rsidR="00A7294D">
        <w:rPr>
          <w:rFonts w:ascii="Arial" w:hAnsi="Arial" w:cs="Arial"/>
          <w:sz w:val="20"/>
          <w:szCs w:val="20"/>
        </w:rPr>
        <w:t>n</w:t>
      </w:r>
      <w:r w:rsidRPr="00512B49">
        <w:rPr>
          <w:rFonts w:ascii="Arial" w:hAnsi="Arial" w:cs="Arial"/>
          <w:sz w:val="20"/>
          <w:szCs w:val="20"/>
        </w:rPr>
        <w:t xml:space="preserve"> perfekten Sommerurlaub</w:t>
      </w:r>
      <w:r w:rsidR="00A7294D">
        <w:rPr>
          <w:rFonts w:ascii="Arial" w:hAnsi="Arial" w:cs="Arial"/>
          <w:sz w:val="20"/>
          <w:szCs w:val="20"/>
        </w:rPr>
        <w:t xml:space="preserve"> vor</w:t>
      </w:r>
      <w:r w:rsidRPr="00512B49">
        <w:rPr>
          <w:rFonts w:ascii="Arial" w:hAnsi="Arial" w:cs="Arial"/>
          <w:sz w:val="20"/>
          <w:szCs w:val="20"/>
        </w:rPr>
        <w:t xml:space="preserve">, bei dem man die Seele baumeln lassen kann. Doch das Wetter </w:t>
      </w:r>
      <w:r w:rsidR="00C02DD3">
        <w:rPr>
          <w:rFonts w:ascii="Arial" w:hAnsi="Arial" w:cs="Arial"/>
          <w:sz w:val="20"/>
          <w:szCs w:val="20"/>
        </w:rPr>
        <w:t>hierzulande</w:t>
      </w:r>
      <w:r w:rsidRPr="00512B49">
        <w:rPr>
          <w:rFonts w:ascii="Arial" w:hAnsi="Arial" w:cs="Arial"/>
          <w:sz w:val="20"/>
          <w:szCs w:val="20"/>
        </w:rPr>
        <w:t xml:space="preserve"> lädt selten zum Träumen ein</w:t>
      </w:r>
      <w:r w:rsidR="00997FD9">
        <w:rPr>
          <w:rFonts w:ascii="Arial" w:hAnsi="Arial" w:cs="Arial"/>
          <w:sz w:val="20"/>
          <w:szCs w:val="20"/>
        </w:rPr>
        <w:t xml:space="preserve">. Wer </w:t>
      </w:r>
      <w:r w:rsidR="00DB415F">
        <w:rPr>
          <w:rFonts w:ascii="Arial" w:hAnsi="Arial" w:cs="Arial"/>
          <w:sz w:val="20"/>
          <w:szCs w:val="20"/>
        </w:rPr>
        <w:t>dieses</w:t>
      </w:r>
      <w:r w:rsidR="00DB415F" w:rsidRPr="00512B49">
        <w:rPr>
          <w:rFonts w:ascii="Arial" w:hAnsi="Arial" w:cs="Arial"/>
          <w:sz w:val="20"/>
          <w:szCs w:val="20"/>
        </w:rPr>
        <w:t xml:space="preserve"> </w:t>
      </w:r>
      <w:r w:rsidRPr="00512B49">
        <w:rPr>
          <w:rFonts w:ascii="Arial" w:hAnsi="Arial" w:cs="Arial"/>
          <w:sz w:val="20"/>
          <w:szCs w:val="20"/>
        </w:rPr>
        <w:t xml:space="preserve">Urlaubsfeeling </w:t>
      </w:r>
      <w:r w:rsidR="00DB415F">
        <w:rPr>
          <w:rFonts w:ascii="Arial" w:hAnsi="Arial" w:cs="Arial"/>
          <w:sz w:val="20"/>
          <w:szCs w:val="20"/>
        </w:rPr>
        <w:t>nicht vo</w:t>
      </w:r>
      <w:r w:rsidR="00EE1F5D">
        <w:rPr>
          <w:rFonts w:ascii="Arial" w:hAnsi="Arial" w:cs="Arial"/>
          <w:sz w:val="20"/>
          <w:szCs w:val="20"/>
        </w:rPr>
        <w:t xml:space="preserve">n der nächsten Reise abhängig machen </w:t>
      </w:r>
      <w:r w:rsidR="003A4444">
        <w:rPr>
          <w:rFonts w:ascii="Arial" w:hAnsi="Arial" w:cs="Arial"/>
          <w:sz w:val="20"/>
          <w:szCs w:val="20"/>
        </w:rPr>
        <w:t>möchte</w:t>
      </w:r>
      <w:r w:rsidR="00E35CC9">
        <w:rPr>
          <w:rFonts w:ascii="Arial" w:hAnsi="Arial" w:cs="Arial"/>
          <w:sz w:val="20"/>
          <w:szCs w:val="20"/>
        </w:rPr>
        <w:t xml:space="preserve">, </w:t>
      </w:r>
      <w:r w:rsidR="00C873A6">
        <w:rPr>
          <w:rFonts w:ascii="Arial" w:hAnsi="Arial" w:cs="Arial"/>
          <w:sz w:val="20"/>
          <w:szCs w:val="20"/>
        </w:rPr>
        <w:t xml:space="preserve">holt es sich </w:t>
      </w:r>
      <w:r w:rsidR="00EE1F5D">
        <w:rPr>
          <w:rFonts w:ascii="Arial" w:hAnsi="Arial" w:cs="Arial"/>
          <w:sz w:val="20"/>
          <w:szCs w:val="20"/>
        </w:rPr>
        <w:t>dauerhaft nach</w:t>
      </w:r>
      <w:r w:rsidR="00C873A6">
        <w:rPr>
          <w:rFonts w:ascii="Arial" w:hAnsi="Arial" w:cs="Arial"/>
          <w:sz w:val="20"/>
          <w:szCs w:val="20"/>
        </w:rPr>
        <w:t xml:space="preserve"> Hause</w:t>
      </w:r>
      <w:r w:rsidR="00EE1F5D">
        <w:rPr>
          <w:rFonts w:ascii="Arial" w:hAnsi="Arial" w:cs="Arial"/>
          <w:sz w:val="20"/>
          <w:szCs w:val="20"/>
        </w:rPr>
        <w:t xml:space="preserve">: mit einem Glashaus </w:t>
      </w:r>
      <w:r w:rsidR="00D573B5">
        <w:rPr>
          <w:rFonts w:ascii="Arial" w:hAnsi="Arial" w:cs="Arial"/>
          <w:sz w:val="20"/>
          <w:szCs w:val="20"/>
        </w:rPr>
        <w:t>im eigenen Garten</w:t>
      </w:r>
      <w:r w:rsidR="00617FBE">
        <w:rPr>
          <w:rFonts w:ascii="Arial" w:hAnsi="Arial" w:cs="Arial"/>
          <w:sz w:val="20"/>
          <w:szCs w:val="20"/>
        </w:rPr>
        <w:t>.</w:t>
      </w:r>
      <w:r w:rsidR="00D573B5">
        <w:rPr>
          <w:rFonts w:ascii="Arial" w:hAnsi="Arial" w:cs="Arial"/>
          <w:sz w:val="20"/>
          <w:szCs w:val="20"/>
        </w:rPr>
        <w:t xml:space="preserve"> </w:t>
      </w:r>
      <w:r w:rsidR="00B970C3">
        <w:rPr>
          <w:rFonts w:ascii="Arial" w:hAnsi="Arial" w:cs="Arial"/>
          <w:sz w:val="20"/>
          <w:szCs w:val="20"/>
        </w:rPr>
        <w:t xml:space="preserve">Es </w:t>
      </w:r>
      <w:r w:rsidR="00D32B53">
        <w:rPr>
          <w:rFonts w:ascii="Arial" w:hAnsi="Arial" w:cs="Arial"/>
          <w:sz w:val="20"/>
          <w:szCs w:val="20"/>
        </w:rPr>
        <w:t>schafft</w:t>
      </w:r>
      <w:r w:rsidR="00B970C3">
        <w:rPr>
          <w:rFonts w:ascii="Arial" w:hAnsi="Arial" w:cs="Arial"/>
          <w:sz w:val="20"/>
          <w:szCs w:val="20"/>
        </w:rPr>
        <w:t xml:space="preserve"> einen geschützten O</w:t>
      </w:r>
      <w:r w:rsidR="00C72F7A">
        <w:rPr>
          <w:rFonts w:ascii="Arial" w:hAnsi="Arial" w:cs="Arial"/>
          <w:sz w:val="20"/>
          <w:szCs w:val="20"/>
        </w:rPr>
        <w:t>r</w:t>
      </w:r>
      <w:r w:rsidR="00B970C3">
        <w:rPr>
          <w:rFonts w:ascii="Arial" w:hAnsi="Arial" w:cs="Arial"/>
          <w:sz w:val="20"/>
          <w:szCs w:val="20"/>
        </w:rPr>
        <w:t>t</w:t>
      </w:r>
      <w:r w:rsidR="00C72F7A">
        <w:rPr>
          <w:rFonts w:ascii="Arial" w:hAnsi="Arial" w:cs="Arial"/>
          <w:sz w:val="20"/>
          <w:szCs w:val="20"/>
        </w:rPr>
        <w:t>, der Licht, Wärme und</w:t>
      </w:r>
      <w:r w:rsidR="00D32B53">
        <w:rPr>
          <w:rFonts w:ascii="Arial" w:hAnsi="Arial" w:cs="Arial"/>
          <w:sz w:val="20"/>
          <w:szCs w:val="20"/>
        </w:rPr>
        <w:t xml:space="preserve"> das Gefühl, </w:t>
      </w:r>
      <w:r w:rsidR="00CE5AC2">
        <w:rPr>
          <w:rFonts w:ascii="Arial" w:hAnsi="Arial" w:cs="Arial"/>
          <w:sz w:val="20"/>
          <w:szCs w:val="20"/>
        </w:rPr>
        <w:t>d</w:t>
      </w:r>
      <w:r w:rsidR="00C72F7A">
        <w:rPr>
          <w:rFonts w:ascii="Arial" w:hAnsi="Arial" w:cs="Arial"/>
          <w:sz w:val="20"/>
          <w:szCs w:val="20"/>
        </w:rPr>
        <w:t xml:space="preserve">raußen </w:t>
      </w:r>
      <w:r w:rsidR="00CE5AC2">
        <w:rPr>
          <w:rFonts w:ascii="Arial" w:hAnsi="Arial" w:cs="Arial"/>
          <w:sz w:val="20"/>
          <w:szCs w:val="20"/>
        </w:rPr>
        <w:t xml:space="preserve">zu </w:t>
      </w:r>
      <w:r w:rsidR="00C72F7A">
        <w:rPr>
          <w:rFonts w:ascii="Arial" w:hAnsi="Arial" w:cs="Arial"/>
          <w:sz w:val="20"/>
          <w:szCs w:val="20"/>
        </w:rPr>
        <w:t>sein</w:t>
      </w:r>
      <w:r w:rsidR="00CE5AC2">
        <w:rPr>
          <w:rFonts w:ascii="Arial" w:hAnsi="Arial" w:cs="Arial"/>
          <w:sz w:val="20"/>
          <w:szCs w:val="20"/>
        </w:rPr>
        <w:t>,</w:t>
      </w:r>
      <w:r w:rsidR="00C72F7A">
        <w:rPr>
          <w:rFonts w:ascii="Arial" w:hAnsi="Arial" w:cs="Arial"/>
          <w:sz w:val="20"/>
          <w:szCs w:val="20"/>
        </w:rPr>
        <w:t xml:space="preserve"> verbindet,</w:t>
      </w:r>
      <w:r w:rsidR="00D573B5">
        <w:rPr>
          <w:rFonts w:ascii="Arial" w:hAnsi="Arial" w:cs="Arial"/>
          <w:sz w:val="20"/>
          <w:szCs w:val="20"/>
        </w:rPr>
        <w:t xml:space="preserve"> </w:t>
      </w:r>
      <w:r w:rsidR="00CE5AC2">
        <w:rPr>
          <w:rFonts w:ascii="Arial" w:hAnsi="Arial" w:cs="Arial"/>
          <w:sz w:val="20"/>
          <w:szCs w:val="20"/>
        </w:rPr>
        <w:t xml:space="preserve">ganz </w:t>
      </w:r>
      <w:r w:rsidR="00992DA0">
        <w:rPr>
          <w:rFonts w:ascii="Arial" w:hAnsi="Arial" w:cs="Arial"/>
          <w:sz w:val="20"/>
          <w:szCs w:val="20"/>
        </w:rPr>
        <w:t xml:space="preserve">unabhängig von </w:t>
      </w:r>
      <w:r w:rsidR="00880640">
        <w:rPr>
          <w:rFonts w:ascii="Arial" w:hAnsi="Arial" w:cs="Arial"/>
          <w:sz w:val="20"/>
          <w:szCs w:val="20"/>
        </w:rPr>
        <w:t xml:space="preserve">der </w:t>
      </w:r>
      <w:r w:rsidR="00992DA0">
        <w:rPr>
          <w:rFonts w:ascii="Arial" w:hAnsi="Arial" w:cs="Arial"/>
          <w:sz w:val="20"/>
          <w:szCs w:val="20"/>
        </w:rPr>
        <w:t>Wetterlage</w:t>
      </w:r>
      <w:r w:rsidRPr="00512B49">
        <w:rPr>
          <w:rFonts w:ascii="Arial" w:hAnsi="Arial" w:cs="Arial"/>
          <w:sz w:val="20"/>
          <w:szCs w:val="20"/>
        </w:rPr>
        <w:t xml:space="preserve">. </w:t>
      </w:r>
    </w:p>
    <w:p w14:paraId="460B7EF3" w14:textId="77777777" w:rsidR="00B740D1" w:rsidRDefault="00B740D1" w:rsidP="002C1259">
      <w:pPr>
        <w:spacing w:line="360" w:lineRule="auto"/>
        <w:rPr>
          <w:rFonts w:ascii="Arial" w:hAnsi="Arial" w:cs="Arial"/>
          <w:sz w:val="20"/>
          <w:szCs w:val="20"/>
        </w:rPr>
      </w:pPr>
    </w:p>
    <w:p w14:paraId="2E6A9A75" w14:textId="237120FE" w:rsidR="00512B49" w:rsidRPr="00B740D1" w:rsidRDefault="00512B49" w:rsidP="002C1259">
      <w:pPr>
        <w:spacing w:line="360" w:lineRule="auto"/>
        <w:rPr>
          <w:rFonts w:ascii="Arial" w:hAnsi="Arial" w:cs="Arial"/>
          <w:sz w:val="20"/>
          <w:szCs w:val="20"/>
        </w:rPr>
      </w:pPr>
      <w:r w:rsidRPr="002C1259">
        <w:rPr>
          <w:rFonts w:ascii="Arial" w:hAnsi="Arial" w:cs="Arial"/>
          <w:b/>
          <w:bCs/>
          <w:sz w:val="20"/>
          <w:szCs w:val="20"/>
        </w:rPr>
        <w:t>Anpassungsfähig</w:t>
      </w:r>
    </w:p>
    <w:p w14:paraId="4AB444AF" w14:textId="5DF79F56" w:rsidR="00512B49" w:rsidRPr="00512B49" w:rsidRDefault="00512B49" w:rsidP="002C1259">
      <w:pPr>
        <w:spacing w:line="360" w:lineRule="auto"/>
        <w:rPr>
          <w:rFonts w:ascii="Arial" w:hAnsi="Arial" w:cs="Arial"/>
          <w:sz w:val="20"/>
          <w:szCs w:val="20"/>
        </w:rPr>
      </w:pPr>
      <w:r w:rsidRPr="00512B49">
        <w:rPr>
          <w:rFonts w:ascii="Arial" w:hAnsi="Arial" w:cs="Arial"/>
          <w:sz w:val="20"/>
          <w:szCs w:val="20"/>
        </w:rPr>
        <w:t xml:space="preserve">Bei kühlem oder regnerischem Wetter lässt sich </w:t>
      </w:r>
      <w:r w:rsidR="005664D9">
        <w:rPr>
          <w:rFonts w:ascii="Arial" w:hAnsi="Arial" w:cs="Arial"/>
          <w:sz w:val="20"/>
          <w:szCs w:val="20"/>
        </w:rPr>
        <w:t xml:space="preserve">das Glashaus – ob als </w:t>
      </w:r>
      <w:r w:rsidRPr="00512B49">
        <w:rPr>
          <w:rFonts w:ascii="Arial" w:hAnsi="Arial" w:cs="Arial"/>
          <w:sz w:val="20"/>
          <w:szCs w:val="20"/>
        </w:rPr>
        <w:t>Anbau</w:t>
      </w:r>
      <w:r w:rsidR="00D36120">
        <w:rPr>
          <w:rFonts w:ascii="Arial" w:hAnsi="Arial" w:cs="Arial"/>
          <w:sz w:val="20"/>
          <w:szCs w:val="20"/>
        </w:rPr>
        <w:t xml:space="preserve"> oder freistehende Variante</w:t>
      </w:r>
      <w:r w:rsidRPr="00512B49">
        <w:rPr>
          <w:rFonts w:ascii="Arial" w:hAnsi="Arial" w:cs="Arial"/>
          <w:sz w:val="20"/>
          <w:szCs w:val="20"/>
        </w:rPr>
        <w:t xml:space="preserve"> </w:t>
      </w:r>
      <w:r w:rsidR="005664D9">
        <w:rPr>
          <w:rFonts w:ascii="Arial" w:hAnsi="Arial" w:cs="Arial"/>
          <w:sz w:val="20"/>
          <w:szCs w:val="20"/>
        </w:rPr>
        <w:t xml:space="preserve">- </w:t>
      </w:r>
      <w:r w:rsidRPr="00512B49">
        <w:rPr>
          <w:rFonts w:ascii="Arial" w:hAnsi="Arial" w:cs="Arial"/>
          <w:sz w:val="20"/>
          <w:szCs w:val="20"/>
        </w:rPr>
        <w:t xml:space="preserve">komplett verschließen. Senkrechte Glas-Elemente machen </w:t>
      </w:r>
      <w:r w:rsidR="00614EBD">
        <w:rPr>
          <w:rFonts w:ascii="Arial" w:hAnsi="Arial" w:cs="Arial"/>
          <w:sz w:val="20"/>
          <w:szCs w:val="20"/>
        </w:rPr>
        <w:t xml:space="preserve">es </w:t>
      </w:r>
      <w:r w:rsidRPr="00512B49">
        <w:rPr>
          <w:rFonts w:ascii="Arial" w:hAnsi="Arial" w:cs="Arial"/>
          <w:sz w:val="20"/>
          <w:szCs w:val="20"/>
        </w:rPr>
        <w:t xml:space="preserve">zu einem wetterfesten </w:t>
      </w:r>
      <w:r w:rsidR="00CA5B4F">
        <w:rPr>
          <w:rFonts w:ascii="Arial" w:hAnsi="Arial" w:cs="Arial"/>
          <w:sz w:val="20"/>
          <w:szCs w:val="20"/>
        </w:rPr>
        <w:t>Lieblingsp</w:t>
      </w:r>
      <w:r w:rsidR="00FA53A4">
        <w:rPr>
          <w:rFonts w:ascii="Arial" w:hAnsi="Arial" w:cs="Arial"/>
          <w:sz w:val="20"/>
          <w:szCs w:val="20"/>
        </w:rPr>
        <w:t>latz</w:t>
      </w:r>
      <w:r w:rsidR="00374408">
        <w:rPr>
          <w:rFonts w:ascii="Arial" w:hAnsi="Arial" w:cs="Arial"/>
          <w:sz w:val="20"/>
          <w:szCs w:val="20"/>
        </w:rPr>
        <w:t>. So</w:t>
      </w:r>
      <w:r w:rsidRPr="00512B49">
        <w:rPr>
          <w:rFonts w:ascii="Arial" w:hAnsi="Arial" w:cs="Arial"/>
          <w:sz w:val="20"/>
          <w:szCs w:val="20"/>
        </w:rPr>
        <w:t xml:space="preserve"> lässt </w:t>
      </w:r>
      <w:r w:rsidR="00374408">
        <w:rPr>
          <w:rFonts w:ascii="Arial" w:hAnsi="Arial" w:cs="Arial"/>
          <w:sz w:val="20"/>
          <w:szCs w:val="20"/>
        </w:rPr>
        <w:t xml:space="preserve">es </w:t>
      </w:r>
      <w:r w:rsidRPr="00512B49">
        <w:rPr>
          <w:rFonts w:ascii="Arial" w:hAnsi="Arial" w:cs="Arial"/>
          <w:sz w:val="20"/>
          <w:szCs w:val="20"/>
        </w:rPr>
        <w:t xml:space="preserve">sich trotz schlechter Witterung </w:t>
      </w:r>
      <w:r w:rsidR="00374408">
        <w:rPr>
          <w:rFonts w:ascii="Arial" w:hAnsi="Arial" w:cs="Arial"/>
          <w:sz w:val="20"/>
          <w:szCs w:val="20"/>
        </w:rPr>
        <w:t xml:space="preserve">gemütlich </w:t>
      </w:r>
      <w:r w:rsidRPr="00512B49">
        <w:rPr>
          <w:rFonts w:ascii="Arial" w:hAnsi="Arial" w:cs="Arial"/>
          <w:sz w:val="20"/>
          <w:szCs w:val="20"/>
        </w:rPr>
        <w:t>draußen frühstücken oder auf der Liege in einem Buch schmökern</w:t>
      </w:r>
      <w:r w:rsidR="00FA53A4">
        <w:rPr>
          <w:rFonts w:ascii="Arial" w:hAnsi="Arial" w:cs="Arial"/>
          <w:sz w:val="20"/>
          <w:szCs w:val="20"/>
        </w:rPr>
        <w:t xml:space="preserve">, </w:t>
      </w:r>
      <w:r w:rsidRPr="00512B49">
        <w:rPr>
          <w:rFonts w:ascii="Arial" w:hAnsi="Arial" w:cs="Arial"/>
          <w:sz w:val="20"/>
          <w:szCs w:val="20"/>
        </w:rPr>
        <w:t>das Outdoor-Feeling bleibt. Sobald sich wieder die ersten Sonne</w:t>
      </w:r>
      <w:r w:rsidR="00C02DD3">
        <w:rPr>
          <w:rFonts w:ascii="Arial" w:hAnsi="Arial" w:cs="Arial"/>
          <w:sz w:val="20"/>
          <w:szCs w:val="20"/>
        </w:rPr>
        <w:t>n</w:t>
      </w:r>
      <w:r w:rsidRPr="00512B49">
        <w:rPr>
          <w:rFonts w:ascii="Arial" w:hAnsi="Arial" w:cs="Arial"/>
          <w:sz w:val="20"/>
          <w:szCs w:val="20"/>
        </w:rPr>
        <w:t>strahlen zeigen, ist der Platz an der Sonne garantiert</w:t>
      </w:r>
      <w:r w:rsidR="00195C38">
        <w:rPr>
          <w:rFonts w:ascii="Arial" w:hAnsi="Arial" w:cs="Arial"/>
          <w:sz w:val="20"/>
          <w:szCs w:val="20"/>
        </w:rPr>
        <w:t>:</w:t>
      </w:r>
      <w:r w:rsidRPr="00512B49">
        <w:rPr>
          <w:rFonts w:ascii="Arial" w:hAnsi="Arial" w:cs="Arial"/>
          <w:sz w:val="20"/>
          <w:szCs w:val="20"/>
        </w:rPr>
        <w:t xml:space="preserve"> </w:t>
      </w:r>
      <w:r w:rsidR="00195C38">
        <w:rPr>
          <w:rFonts w:ascii="Arial" w:hAnsi="Arial" w:cs="Arial"/>
          <w:sz w:val="20"/>
          <w:szCs w:val="20"/>
        </w:rPr>
        <w:t>D</w:t>
      </w:r>
      <w:r w:rsidRPr="00512B49">
        <w:rPr>
          <w:rFonts w:ascii="Arial" w:hAnsi="Arial" w:cs="Arial"/>
          <w:sz w:val="20"/>
          <w:szCs w:val="20"/>
        </w:rPr>
        <w:t>ie</w:t>
      </w:r>
      <w:r w:rsidR="00195C38">
        <w:rPr>
          <w:rFonts w:ascii="Arial" w:hAnsi="Arial" w:cs="Arial"/>
          <w:sz w:val="20"/>
          <w:szCs w:val="20"/>
        </w:rPr>
        <w:t xml:space="preserve"> beweglichen</w:t>
      </w:r>
      <w:r w:rsidRPr="00512B49">
        <w:rPr>
          <w:rFonts w:ascii="Arial" w:hAnsi="Arial" w:cs="Arial"/>
          <w:sz w:val="20"/>
          <w:szCs w:val="20"/>
        </w:rPr>
        <w:t xml:space="preserve"> Glasscheiben </w:t>
      </w:r>
      <w:r w:rsidR="00704FB9">
        <w:rPr>
          <w:rFonts w:ascii="Arial" w:hAnsi="Arial" w:cs="Arial"/>
          <w:sz w:val="20"/>
          <w:szCs w:val="20"/>
        </w:rPr>
        <w:t>werden zur Seite geschoben und platzsparend geparkt</w:t>
      </w:r>
      <w:r w:rsidRPr="00512B49">
        <w:rPr>
          <w:rFonts w:ascii="Arial" w:hAnsi="Arial" w:cs="Arial"/>
          <w:sz w:val="20"/>
          <w:szCs w:val="20"/>
        </w:rPr>
        <w:t xml:space="preserve">, </w:t>
      </w:r>
      <w:r w:rsidR="00657E59">
        <w:rPr>
          <w:rFonts w:ascii="Arial" w:hAnsi="Arial" w:cs="Arial"/>
          <w:sz w:val="20"/>
          <w:szCs w:val="20"/>
        </w:rPr>
        <w:t>sodass</w:t>
      </w:r>
      <w:r w:rsidR="00657E59" w:rsidRPr="00512B49">
        <w:rPr>
          <w:rFonts w:ascii="Arial" w:hAnsi="Arial" w:cs="Arial"/>
          <w:sz w:val="20"/>
          <w:szCs w:val="20"/>
        </w:rPr>
        <w:t xml:space="preserve"> </w:t>
      </w:r>
      <w:r w:rsidRPr="00512B49">
        <w:rPr>
          <w:rFonts w:ascii="Arial" w:hAnsi="Arial" w:cs="Arial"/>
          <w:sz w:val="20"/>
          <w:szCs w:val="20"/>
        </w:rPr>
        <w:t>sie nahezu unsichtbar werden. Zurück bleibt ein filigranes Terrassendach</w:t>
      </w:r>
      <w:r w:rsidR="00657E59">
        <w:rPr>
          <w:rFonts w:ascii="Arial" w:hAnsi="Arial" w:cs="Arial"/>
          <w:sz w:val="20"/>
          <w:szCs w:val="20"/>
        </w:rPr>
        <w:t xml:space="preserve"> mit schlanker </w:t>
      </w:r>
      <w:r w:rsidRPr="00512B49">
        <w:rPr>
          <w:rFonts w:ascii="Arial" w:hAnsi="Arial" w:cs="Arial"/>
          <w:sz w:val="20"/>
          <w:szCs w:val="20"/>
        </w:rPr>
        <w:t>Aluminium-Konstruktion</w:t>
      </w:r>
      <w:r w:rsidR="00DE221B">
        <w:rPr>
          <w:rFonts w:ascii="Arial" w:hAnsi="Arial" w:cs="Arial"/>
          <w:sz w:val="20"/>
          <w:szCs w:val="20"/>
        </w:rPr>
        <w:t xml:space="preserve">, </w:t>
      </w:r>
      <w:proofErr w:type="gramStart"/>
      <w:r w:rsidR="00DE221B">
        <w:rPr>
          <w:rFonts w:ascii="Arial" w:hAnsi="Arial" w:cs="Arial"/>
          <w:sz w:val="20"/>
          <w:szCs w:val="20"/>
        </w:rPr>
        <w:t>das</w:t>
      </w:r>
      <w:r w:rsidR="00D37386">
        <w:rPr>
          <w:rFonts w:ascii="Arial" w:hAnsi="Arial" w:cs="Arial"/>
          <w:sz w:val="20"/>
          <w:szCs w:val="20"/>
        </w:rPr>
        <w:t xml:space="preserve"> </w:t>
      </w:r>
      <w:r w:rsidR="007B7608">
        <w:rPr>
          <w:rFonts w:ascii="Arial" w:hAnsi="Arial" w:cs="Arial"/>
          <w:sz w:val="20"/>
          <w:szCs w:val="20"/>
        </w:rPr>
        <w:t xml:space="preserve"> das</w:t>
      </w:r>
      <w:proofErr w:type="gramEnd"/>
      <w:r w:rsidR="007B7608">
        <w:rPr>
          <w:rFonts w:ascii="Arial" w:hAnsi="Arial" w:cs="Arial"/>
          <w:sz w:val="20"/>
          <w:szCs w:val="20"/>
        </w:rPr>
        <w:t xml:space="preserve"> Gefühl</w:t>
      </w:r>
      <w:r w:rsidR="00D37386">
        <w:rPr>
          <w:rFonts w:ascii="Arial" w:hAnsi="Arial" w:cs="Arial"/>
          <w:sz w:val="20"/>
          <w:szCs w:val="20"/>
        </w:rPr>
        <w:t xml:space="preserve"> vermittelt,</w:t>
      </w:r>
      <w:r w:rsidRPr="00512B49">
        <w:rPr>
          <w:rFonts w:ascii="Arial" w:hAnsi="Arial" w:cs="Arial"/>
          <w:sz w:val="20"/>
          <w:szCs w:val="20"/>
        </w:rPr>
        <w:t xml:space="preserve"> unmittelbar im Freien und dennoch geschützt</w:t>
      </w:r>
      <w:r w:rsidR="007B7608">
        <w:rPr>
          <w:rFonts w:ascii="Arial" w:hAnsi="Arial" w:cs="Arial"/>
          <w:sz w:val="20"/>
          <w:szCs w:val="20"/>
        </w:rPr>
        <w:t xml:space="preserve"> zu </w:t>
      </w:r>
      <w:r w:rsidR="00FA53A4">
        <w:rPr>
          <w:rFonts w:ascii="Arial" w:hAnsi="Arial" w:cs="Arial"/>
          <w:sz w:val="20"/>
          <w:szCs w:val="20"/>
        </w:rPr>
        <w:t>sein</w:t>
      </w:r>
      <w:r w:rsidRPr="00512B49">
        <w:rPr>
          <w:rFonts w:ascii="Arial" w:hAnsi="Arial" w:cs="Arial"/>
          <w:sz w:val="20"/>
          <w:szCs w:val="20"/>
        </w:rPr>
        <w:t xml:space="preserve">. Die Wärme </w:t>
      </w:r>
      <w:r w:rsidRPr="00512B49">
        <w:rPr>
          <w:rFonts w:ascii="Arial" w:hAnsi="Arial" w:cs="Arial"/>
          <w:sz w:val="20"/>
          <w:szCs w:val="20"/>
        </w:rPr>
        <w:lastRenderedPageBreak/>
        <w:t>der Sonnenstrahlen wird unter dem Dach gespeichert und lässt den deutschen Sommer gleich mediterraner erscheinen.</w:t>
      </w:r>
    </w:p>
    <w:p w14:paraId="00BBC0AD" w14:textId="77777777" w:rsidR="00512B49" w:rsidRPr="002C1259" w:rsidRDefault="00512B49" w:rsidP="002C1259">
      <w:pPr>
        <w:spacing w:line="360" w:lineRule="auto"/>
        <w:rPr>
          <w:rFonts w:ascii="Arial" w:hAnsi="Arial" w:cs="Arial"/>
          <w:b/>
          <w:bCs/>
          <w:sz w:val="20"/>
          <w:szCs w:val="20"/>
        </w:rPr>
      </w:pPr>
    </w:p>
    <w:p w14:paraId="3DDB4AD2" w14:textId="77777777" w:rsidR="00512B49" w:rsidRPr="002C1259" w:rsidRDefault="00512B49" w:rsidP="002C1259">
      <w:pPr>
        <w:spacing w:line="360" w:lineRule="auto"/>
        <w:rPr>
          <w:rFonts w:ascii="Arial" w:hAnsi="Arial" w:cs="Arial"/>
          <w:b/>
          <w:bCs/>
          <w:sz w:val="20"/>
          <w:szCs w:val="20"/>
        </w:rPr>
      </w:pPr>
      <w:r w:rsidRPr="002C1259">
        <w:rPr>
          <w:rFonts w:ascii="Arial" w:hAnsi="Arial" w:cs="Arial"/>
          <w:b/>
          <w:bCs/>
          <w:sz w:val="20"/>
          <w:szCs w:val="20"/>
        </w:rPr>
        <w:t>Gewappnet für den deutschen Sommer</w:t>
      </w:r>
    </w:p>
    <w:p w14:paraId="2E6FA0D0" w14:textId="10E3C06B" w:rsidR="00EA68FE" w:rsidRDefault="00512B49" w:rsidP="002C1259">
      <w:pPr>
        <w:spacing w:line="360" w:lineRule="auto"/>
        <w:rPr>
          <w:rFonts w:ascii="Arial" w:hAnsi="Arial" w:cs="Arial"/>
          <w:sz w:val="20"/>
          <w:szCs w:val="20"/>
        </w:rPr>
      </w:pPr>
      <w:r w:rsidRPr="00512B49">
        <w:rPr>
          <w:rFonts w:ascii="Arial" w:hAnsi="Arial" w:cs="Arial"/>
          <w:sz w:val="20"/>
          <w:szCs w:val="20"/>
        </w:rPr>
        <w:t>Um den neuen Lieblingsplatz perfekt zu machen</w:t>
      </w:r>
      <w:r w:rsidR="005266DD">
        <w:rPr>
          <w:rFonts w:ascii="Arial" w:hAnsi="Arial" w:cs="Arial"/>
          <w:sz w:val="20"/>
          <w:szCs w:val="20"/>
        </w:rPr>
        <w:t xml:space="preserve">, stehen zahlreiche </w:t>
      </w:r>
      <w:r w:rsidRPr="00512B49">
        <w:rPr>
          <w:rFonts w:ascii="Arial" w:hAnsi="Arial" w:cs="Arial"/>
          <w:sz w:val="20"/>
          <w:szCs w:val="20"/>
        </w:rPr>
        <w:t>Ausstattungs</w:t>
      </w:r>
      <w:r w:rsidR="005266DD">
        <w:rPr>
          <w:rFonts w:ascii="Arial" w:hAnsi="Arial" w:cs="Arial"/>
          <w:sz w:val="20"/>
          <w:szCs w:val="20"/>
        </w:rPr>
        <w:t>varianten zur Auswahl</w:t>
      </w:r>
      <w:r w:rsidRPr="00512B49">
        <w:rPr>
          <w:rFonts w:ascii="Arial" w:hAnsi="Arial" w:cs="Arial"/>
          <w:sz w:val="20"/>
          <w:szCs w:val="20"/>
        </w:rPr>
        <w:t xml:space="preserve">. </w:t>
      </w:r>
      <w:r w:rsidR="001359C0">
        <w:rPr>
          <w:rFonts w:ascii="Arial" w:hAnsi="Arial" w:cs="Arial"/>
          <w:sz w:val="20"/>
          <w:szCs w:val="20"/>
        </w:rPr>
        <w:t>An</w:t>
      </w:r>
      <w:r w:rsidR="001359C0" w:rsidRPr="00512B49">
        <w:rPr>
          <w:rFonts w:ascii="Arial" w:hAnsi="Arial" w:cs="Arial"/>
          <w:sz w:val="20"/>
          <w:szCs w:val="20"/>
        </w:rPr>
        <w:t xml:space="preserve"> </w:t>
      </w:r>
      <w:r w:rsidRPr="00512B49">
        <w:rPr>
          <w:rFonts w:ascii="Arial" w:hAnsi="Arial" w:cs="Arial"/>
          <w:sz w:val="20"/>
          <w:szCs w:val="20"/>
        </w:rPr>
        <w:t>besonders heiße</w:t>
      </w:r>
      <w:r w:rsidR="001359C0">
        <w:rPr>
          <w:rFonts w:ascii="Arial" w:hAnsi="Arial" w:cs="Arial"/>
          <w:sz w:val="20"/>
          <w:szCs w:val="20"/>
        </w:rPr>
        <w:t>n</w:t>
      </w:r>
      <w:r w:rsidRPr="00512B49">
        <w:rPr>
          <w:rFonts w:ascii="Arial" w:hAnsi="Arial" w:cs="Arial"/>
          <w:sz w:val="20"/>
          <w:szCs w:val="20"/>
        </w:rPr>
        <w:t xml:space="preserve"> Sommertage</w:t>
      </w:r>
      <w:r w:rsidR="001359C0">
        <w:rPr>
          <w:rFonts w:ascii="Arial" w:hAnsi="Arial" w:cs="Arial"/>
          <w:sz w:val="20"/>
          <w:szCs w:val="20"/>
        </w:rPr>
        <w:t>n</w:t>
      </w:r>
      <w:r w:rsidR="0083163C">
        <w:rPr>
          <w:rFonts w:ascii="Arial" w:hAnsi="Arial" w:cs="Arial"/>
          <w:sz w:val="20"/>
          <w:szCs w:val="20"/>
        </w:rPr>
        <w:t xml:space="preserve"> </w:t>
      </w:r>
      <w:r w:rsidR="001359C0">
        <w:rPr>
          <w:rFonts w:ascii="Arial" w:hAnsi="Arial" w:cs="Arial"/>
          <w:sz w:val="20"/>
          <w:szCs w:val="20"/>
        </w:rPr>
        <w:t xml:space="preserve">sorgt eine </w:t>
      </w:r>
      <w:r w:rsidRPr="00512B49">
        <w:rPr>
          <w:rFonts w:ascii="Arial" w:hAnsi="Arial" w:cs="Arial"/>
          <w:sz w:val="20"/>
          <w:szCs w:val="20"/>
        </w:rPr>
        <w:t xml:space="preserve">umlaufende Beschattung </w:t>
      </w:r>
      <w:r w:rsidR="001359C0">
        <w:rPr>
          <w:rFonts w:ascii="Arial" w:hAnsi="Arial" w:cs="Arial"/>
          <w:sz w:val="20"/>
          <w:szCs w:val="20"/>
        </w:rPr>
        <w:t xml:space="preserve">dafür, dass das Glashaus </w:t>
      </w:r>
      <w:r w:rsidRPr="00512B49">
        <w:rPr>
          <w:rFonts w:ascii="Arial" w:hAnsi="Arial" w:cs="Arial"/>
          <w:sz w:val="20"/>
          <w:szCs w:val="20"/>
        </w:rPr>
        <w:t xml:space="preserve">zum </w:t>
      </w:r>
      <w:r w:rsidR="0083163C">
        <w:rPr>
          <w:rFonts w:ascii="Arial" w:hAnsi="Arial" w:cs="Arial"/>
          <w:sz w:val="20"/>
          <w:szCs w:val="20"/>
        </w:rPr>
        <w:t xml:space="preserve">angenehm kühlen </w:t>
      </w:r>
      <w:r w:rsidRPr="00512B49">
        <w:rPr>
          <w:rFonts w:ascii="Arial" w:hAnsi="Arial" w:cs="Arial"/>
          <w:sz w:val="20"/>
          <w:szCs w:val="20"/>
        </w:rPr>
        <w:t>Rückzugsort</w:t>
      </w:r>
      <w:r w:rsidR="0083163C">
        <w:rPr>
          <w:rFonts w:ascii="Arial" w:hAnsi="Arial" w:cs="Arial"/>
          <w:sz w:val="20"/>
          <w:szCs w:val="20"/>
        </w:rPr>
        <w:t xml:space="preserve"> wird</w:t>
      </w:r>
      <w:r w:rsidRPr="00512B49">
        <w:rPr>
          <w:rFonts w:ascii="Arial" w:hAnsi="Arial" w:cs="Arial"/>
          <w:sz w:val="20"/>
          <w:szCs w:val="20"/>
        </w:rPr>
        <w:t xml:space="preserve">. </w:t>
      </w:r>
      <w:r w:rsidR="0083163C">
        <w:rPr>
          <w:rFonts w:ascii="Arial" w:hAnsi="Arial" w:cs="Arial"/>
          <w:sz w:val="20"/>
          <w:szCs w:val="20"/>
        </w:rPr>
        <w:t xml:space="preserve">Und weil jedes </w:t>
      </w:r>
      <w:proofErr w:type="gramStart"/>
      <w:r w:rsidR="0083163C">
        <w:rPr>
          <w:rFonts w:ascii="Arial" w:hAnsi="Arial" w:cs="Arial"/>
          <w:sz w:val="20"/>
          <w:szCs w:val="20"/>
        </w:rPr>
        <w:t>Zuhause</w:t>
      </w:r>
      <w:proofErr w:type="gramEnd"/>
      <w:r w:rsidR="0083163C">
        <w:rPr>
          <w:rFonts w:ascii="Arial" w:hAnsi="Arial" w:cs="Arial"/>
          <w:sz w:val="20"/>
          <w:szCs w:val="20"/>
        </w:rPr>
        <w:t xml:space="preserve"> seinen eigenen</w:t>
      </w:r>
      <w:r w:rsidR="0005581D" w:rsidRPr="0005581D">
        <w:rPr>
          <w:rFonts w:ascii="Arial" w:hAnsi="Arial" w:cs="Arial"/>
          <w:sz w:val="20"/>
          <w:szCs w:val="20"/>
        </w:rPr>
        <w:t xml:space="preserve"> Stil </w:t>
      </w:r>
      <w:r w:rsidR="0083163C">
        <w:rPr>
          <w:rFonts w:ascii="Arial" w:hAnsi="Arial" w:cs="Arial"/>
          <w:sz w:val="20"/>
          <w:szCs w:val="20"/>
        </w:rPr>
        <w:t>hat</w:t>
      </w:r>
      <w:r w:rsidR="00CC62FE">
        <w:rPr>
          <w:rFonts w:ascii="Arial" w:hAnsi="Arial" w:cs="Arial"/>
          <w:sz w:val="20"/>
          <w:szCs w:val="20"/>
        </w:rPr>
        <w:t>,</w:t>
      </w:r>
      <w:r w:rsidR="0005581D" w:rsidRPr="0005581D">
        <w:rPr>
          <w:rFonts w:ascii="Arial" w:hAnsi="Arial" w:cs="Arial"/>
          <w:sz w:val="20"/>
          <w:szCs w:val="20"/>
        </w:rPr>
        <w:t xml:space="preserve"> lässt </w:t>
      </w:r>
      <w:r w:rsidR="006F7521">
        <w:rPr>
          <w:rFonts w:ascii="Arial" w:hAnsi="Arial" w:cs="Arial"/>
          <w:sz w:val="20"/>
          <w:szCs w:val="20"/>
        </w:rPr>
        <w:t>es sich</w:t>
      </w:r>
      <w:r w:rsidR="0005581D" w:rsidRPr="0005581D">
        <w:rPr>
          <w:rFonts w:ascii="Arial" w:hAnsi="Arial" w:cs="Arial"/>
          <w:sz w:val="20"/>
          <w:szCs w:val="20"/>
        </w:rPr>
        <w:t xml:space="preserve"> in </w:t>
      </w:r>
      <w:r w:rsidR="005870D3">
        <w:rPr>
          <w:rFonts w:ascii="Arial" w:hAnsi="Arial" w:cs="Arial"/>
          <w:sz w:val="20"/>
          <w:szCs w:val="20"/>
        </w:rPr>
        <w:t xml:space="preserve">verschiedenen </w:t>
      </w:r>
      <w:r w:rsidR="00453338">
        <w:rPr>
          <w:rFonts w:ascii="Arial" w:hAnsi="Arial" w:cs="Arial"/>
          <w:sz w:val="20"/>
          <w:szCs w:val="20"/>
        </w:rPr>
        <w:t xml:space="preserve">Ausführungen und Dachvarianten </w:t>
      </w:r>
      <w:r w:rsidR="0005581D" w:rsidRPr="0005581D">
        <w:rPr>
          <w:rFonts w:ascii="Arial" w:hAnsi="Arial" w:cs="Arial"/>
          <w:sz w:val="20"/>
          <w:szCs w:val="20"/>
        </w:rPr>
        <w:t>gestalten</w:t>
      </w:r>
      <w:r w:rsidR="0005581D">
        <w:rPr>
          <w:rFonts w:ascii="Arial" w:hAnsi="Arial" w:cs="Arial"/>
          <w:sz w:val="20"/>
          <w:szCs w:val="20"/>
        </w:rPr>
        <w:t xml:space="preserve">. </w:t>
      </w:r>
      <w:r w:rsidR="0005581D" w:rsidRPr="0005581D">
        <w:rPr>
          <w:rFonts w:ascii="Arial" w:hAnsi="Arial" w:cs="Arial"/>
          <w:sz w:val="20"/>
          <w:szCs w:val="20"/>
        </w:rPr>
        <w:t>So fügt es sich harmonisch in Architektur und Garten ein.</w:t>
      </w:r>
    </w:p>
    <w:p w14:paraId="3ECFEEA3" w14:textId="77777777" w:rsidR="009035D1" w:rsidRDefault="009035D1" w:rsidP="002C1259">
      <w:pPr>
        <w:spacing w:line="360" w:lineRule="auto"/>
        <w:rPr>
          <w:rFonts w:ascii="Arial" w:hAnsi="Arial" w:cs="Arial"/>
          <w:sz w:val="20"/>
          <w:szCs w:val="20"/>
        </w:rPr>
      </w:pPr>
    </w:p>
    <w:p w14:paraId="76D81084" w14:textId="7087C52B" w:rsidR="00FA3354" w:rsidRDefault="00512B49" w:rsidP="002C1259">
      <w:pPr>
        <w:spacing w:line="360" w:lineRule="auto"/>
        <w:rPr>
          <w:rFonts w:ascii="Arial" w:hAnsi="Arial" w:cs="Arial"/>
          <w:sz w:val="20"/>
          <w:szCs w:val="20"/>
        </w:rPr>
      </w:pPr>
      <w:r w:rsidRPr="00512B49">
        <w:rPr>
          <w:rFonts w:ascii="Arial" w:hAnsi="Arial" w:cs="Arial"/>
          <w:sz w:val="20"/>
          <w:szCs w:val="20"/>
        </w:rPr>
        <w:t>Laue Sommerabende stehen von nun an</w:t>
      </w:r>
      <w:r w:rsidR="00672D50">
        <w:rPr>
          <w:rFonts w:ascii="Arial" w:hAnsi="Arial" w:cs="Arial"/>
          <w:sz w:val="20"/>
          <w:szCs w:val="20"/>
        </w:rPr>
        <w:t xml:space="preserve"> a</w:t>
      </w:r>
      <w:r w:rsidRPr="00512B49">
        <w:rPr>
          <w:rFonts w:ascii="Arial" w:hAnsi="Arial" w:cs="Arial"/>
          <w:sz w:val="20"/>
          <w:szCs w:val="20"/>
        </w:rPr>
        <w:t>uf dem Tagesprogramm. Durch die Verglasung und einen modernen Heizstrahler fällt keine Sommerparty mehr ins Wasser</w:t>
      </w:r>
      <w:r w:rsidR="005E3D70">
        <w:rPr>
          <w:rFonts w:ascii="Arial" w:hAnsi="Arial" w:cs="Arial"/>
          <w:sz w:val="20"/>
          <w:szCs w:val="20"/>
        </w:rPr>
        <w:t>.</w:t>
      </w:r>
      <w:r w:rsidR="005E3D70" w:rsidRPr="005E3D70">
        <w:t xml:space="preserve"> </w:t>
      </w:r>
      <w:r w:rsidR="005E3D70" w:rsidRPr="005E3D70">
        <w:rPr>
          <w:rFonts w:ascii="Arial" w:hAnsi="Arial" w:cs="Arial"/>
          <w:sz w:val="20"/>
          <w:szCs w:val="20"/>
        </w:rPr>
        <w:t>Ob Frühstück im Morgenlicht, Lesen im Sommerregen oder Dinner bei Kerzenschein</w:t>
      </w:r>
      <w:r w:rsidR="00091042">
        <w:rPr>
          <w:rFonts w:ascii="Arial" w:hAnsi="Arial" w:cs="Arial"/>
          <w:sz w:val="20"/>
          <w:szCs w:val="20"/>
        </w:rPr>
        <w:t xml:space="preserve">, </w:t>
      </w:r>
      <w:r w:rsidR="005E3D70" w:rsidRPr="005E3D70">
        <w:rPr>
          <w:rFonts w:ascii="Arial" w:hAnsi="Arial" w:cs="Arial"/>
          <w:sz w:val="20"/>
          <w:szCs w:val="20"/>
        </w:rPr>
        <w:t>das Glashaus macht aus jedem Moment ein Stück Urlaub zuhause.</w:t>
      </w:r>
    </w:p>
    <w:p w14:paraId="18680E43" w14:textId="77777777" w:rsidR="002C1259" w:rsidRDefault="002C1259" w:rsidP="009D7880">
      <w:pPr>
        <w:spacing w:line="276" w:lineRule="auto"/>
      </w:pPr>
    </w:p>
    <w:p w14:paraId="4A49940C" w14:textId="2B8D2E59" w:rsidR="009D7880" w:rsidRPr="00FE3C44" w:rsidRDefault="002C1259" w:rsidP="009D7880">
      <w:pPr>
        <w:spacing w:line="276" w:lineRule="auto"/>
        <w:rPr>
          <w:rStyle w:val="Hyperlink"/>
          <w:rFonts w:ascii="Arial" w:hAnsi="Arial" w:cs="Arial"/>
          <w:b/>
          <w:bCs/>
          <w:color w:val="auto"/>
          <w:sz w:val="20"/>
          <w:szCs w:val="20"/>
          <w:u w:val="none"/>
        </w:rPr>
      </w:pPr>
      <w:hyperlink r:id="rId15" w:history="1">
        <w:r w:rsidRPr="00642DE2">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3927A76D" w14:textId="16F9AFB5" w:rsidR="009D7880" w:rsidRPr="00FE3C44" w:rsidRDefault="009D7880" w:rsidP="009D7880">
      <w:pPr>
        <w:spacing w:line="276" w:lineRule="auto"/>
        <w:rPr>
          <w:rFonts w:ascii="Arial" w:hAnsi="Arial" w:cs="Arial"/>
          <w:sz w:val="12"/>
          <w:szCs w:val="12"/>
        </w:rPr>
      </w:pPr>
      <w:r w:rsidRPr="00FE3C44">
        <w:rPr>
          <w:rFonts w:ascii="Arial" w:hAnsi="Arial" w:cs="Arial"/>
          <w:sz w:val="12"/>
          <w:szCs w:val="12"/>
        </w:rPr>
        <w:t xml:space="preserve">Solarlux, </w:t>
      </w:r>
      <w:r w:rsidR="00091042">
        <w:rPr>
          <w:rFonts w:ascii="Arial" w:hAnsi="Arial" w:cs="Arial"/>
          <w:sz w:val="12"/>
          <w:szCs w:val="12"/>
        </w:rPr>
        <w:t>März</w:t>
      </w:r>
      <w:r w:rsidR="00863A5B">
        <w:rPr>
          <w:rFonts w:ascii="Arial" w:hAnsi="Arial" w:cs="Arial"/>
          <w:sz w:val="12"/>
          <w:szCs w:val="12"/>
        </w:rPr>
        <w:t xml:space="preserve"> </w:t>
      </w:r>
      <w:r w:rsidR="00A4669A">
        <w:rPr>
          <w:rFonts w:ascii="Arial" w:hAnsi="Arial" w:cs="Arial"/>
          <w:sz w:val="12"/>
          <w:szCs w:val="12"/>
        </w:rPr>
        <w:t>2026</w:t>
      </w:r>
      <w:r w:rsidRPr="00FE3C44">
        <w:rPr>
          <w:rFonts w:ascii="Arial" w:hAnsi="Arial" w:cs="Arial"/>
          <w:sz w:val="12"/>
          <w:szCs w:val="12"/>
        </w:rPr>
        <w:t xml:space="preserve"> – Abdruck frei – </w:t>
      </w:r>
      <w:r w:rsidR="00B0350E">
        <w:rPr>
          <w:rFonts w:ascii="Arial" w:hAnsi="Arial" w:cs="Arial"/>
          <w:sz w:val="12"/>
          <w:szCs w:val="12"/>
        </w:rPr>
        <w:t>2.</w:t>
      </w:r>
      <w:r w:rsidR="00091042">
        <w:rPr>
          <w:rFonts w:ascii="Arial" w:hAnsi="Arial" w:cs="Arial"/>
          <w:sz w:val="12"/>
          <w:szCs w:val="12"/>
        </w:rPr>
        <w:t>357</w:t>
      </w:r>
      <w:r w:rsidRPr="00FE3C44">
        <w:rPr>
          <w:rFonts w:ascii="Arial" w:hAnsi="Arial" w:cs="Arial"/>
          <w:sz w:val="12"/>
          <w:szCs w:val="12"/>
        </w:rPr>
        <w:t xml:space="preserve"> Zeichen (inkl. Leerzeichen)</w:t>
      </w:r>
    </w:p>
    <w:p w14:paraId="414ECF33" w14:textId="77777777" w:rsidR="009D7880" w:rsidRDefault="009D7880" w:rsidP="009D7880">
      <w:pPr>
        <w:spacing w:line="276" w:lineRule="auto"/>
        <w:rPr>
          <w:rFonts w:ascii="Arial" w:hAnsi="Arial" w:cs="Arial"/>
          <w:sz w:val="12"/>
          <w:szCs w:val="12"/>
        </w:rPr>
      </w:pPr>
      <w:r w:rsidRPr="00FE3C44">
        <w:rPr>
          <w:rFonts w:ascii="Arial" w:hAnsi="Arial" w:cs="Arial"/>
          <w:sz w:val="12"/>
          <w:szCs w:val="12"/>
        </w:rPr>
        <w:t xml:space="preserve">Um Zusendung von Belegen an die Agentur </w:t>
      </w:r>
      <w:proofErr w:type="spellStart"/>
      <w:r w:rsidRPr="00FE3C44">
        <w:rPr>
          <w:rFonts w:ascii="Arial" w:hAnsi="Arial" w:cs="Arial"/>
          <w:sz w:val="12"/>
          <w:szCs w:val="12"/>
        </w:rPr>
        <w:t>holtgreife</w:t>
      </w:r>
      <w:proofErr w:type="spellEnd"/>
      <w:r w:rsidRPr="00FE3C44">
        <w:rPr>
          <w:rFonts w:ascii="Arial" w:hAnsi="Arial" w:cs="Arial"/>
          <w:sz w:val="12"/>
          <w:szCs w:val="12"/>
        </w:rPr>
        <w:t xml:space="preserve"> in Beckum wird gebeten.</w:t>
      </w:r>
    </w:p>
    <w:p w14:paraId="150CB9ED" w14:textId="77777777" w:rsidR="00E00ACC" w:rsidRPr="00FE3C44" w:rsidRDefault="00E00ACC" w:rsidP="009D7880">
      <w:pPr>
        <w:spacing w:line="276" w:lineRule="auto"/>
        <w:rPr>
          <w:rFonts w:ascii="Arial" w:hAnsi="Arial" w:cs="Arial"/>
          <w:sz w:val="12"/>
          <w:szCs w:val="12"/>
        </w:rPr>
      </w:pPr>
    </w:p>
    <w:p w14:paraId="0D982375" w14:textId="266622F2" w:rsidR="008B66AB" w:rsidRDefault="008B66AB" w:rsidP="008B66AB">
      <w:pPr>
        <w:tabs>
          <w:tab w:val="left" w:pos="4619"/>
        </w:tabs>
        <w:spacing w:line="276" w:lineRule="auto"/>
        <w:rPr>
          <w:rFonts w:ascii="Arial" w:hAnsi="Arial" w:cs="Arial"/>
          <w:sz w:val="20"/>
          <w:szCs w:val="20"/>
          <w:u w:val="single"/>
        </w:rPr>
      </w:pPr>
    </w:p>
    <w:p w14:paraId="6452D7F9" w14:textId="77777777" w:rsidR="007F557D" w:rsidRDefault="007F557D" w:rsidP="009E6FA8">
      <w:pPr>
        <w:spacing w:after="160" w:line="259" w:lineRule="auto"/>
        <w:rPr>
          <w:rFonts w:ascii="Arial" w:hAnsi="Arial" w:cs="Arial"/>
          <w:b/>
          <w:bCs/>
          <w:sz w:val="20"/>
          <w:szCs w:val="20"/>
        </w:rPr>
      </w:pPr>
      <w:proofErr w:type="spellStart"/>
      <w:r w:rsidRPr="007F557D">
        <w:rPr>
          <w:rFonts w:ascii="Arial" w:hAnsi="Arial" w:cs="Arial"/>
          <w:b/>
          <w:bCs/>
          <w:sz w:val="20"/>
          <w:szCs w:val="20"/>
        </w:rPr>
        <w:t>Bildnachwes</w:t>
      </w:r>
      <w:proofErr w:type="spellEnd"/>
      <w:r w:rsidRPr="007F557D">
        <w:rPr>
          <w:rFonts w:ascii="Arial" w:hAnsi="Arial" w:cs="Arial"/>
          <w:b/>
          <w:bCs/>
          <w:sz w:val="20"/>
          <w:szCs w:val="20"/>
        </w:rPr>
        <w:t>: Malik Pahlmann für Solarlux GmbH</w:t>
      </w:r>
      <w:r>
        <w:rPr>
          <w:rFonts w:ascii="Arial" w:hAnsi="Arial" w:cs="Arial"/>
          <w:b/>
          <w:bCs/>
          <w:sz w:val="20"/>
          <w:szCs w:val="20"/>
        </w:rPr>
        <w:t xml:space="preserve"> </w:t>
      </w:r>
    </w:p>
    <w:p w14:paraId="718B8B0C" w14:textId="77777777" w:rsidR="007F557D" w:rsidRDefault="007F557D" w:rsidP="009E6FA8">
      <w:pPr>
        <w:spacing w:after="160" w:line="259" w:lineRule="auto"/>
        <w:rPr>
          <w:rFonts w:ascii="Arial" w:hAnsi="Arial" w:cs="Arial"/>
          <w:b/>
          <w:bCs/>
          <w:sz w:val="20"/>
          <w:szCs w:val="20"/>
        </w:rPr>
      </w:pPr>
      <w:r>
        <w:rPr>
          <w:rFonts w:ascii="Arial" w:hAnsi="Arial" w:cs="Arial"/>
          <w:b/>
          <w:bCs/>
          <w:sz w:val="20"/>
          <w:szCs w:val="20"/>
        </w:rPr>
        <w:lastRenderedPageBreak/>
        <w:t xml:space="preserve"> </w:t>
      </w:r>
      <w:r w:rsidR="003614B9">
        <w:rPr>
          <w:rFonts w:ascii="Arial" w:hAnsi="Arial" w:cs="Arial"/>
          <w:bCs/>
          <w:noProof/>
          <w:color w:val="000000" w:themeColor="text1"/>
          <w:sz w:val="20"/>
          <w:szCs w:val="20"/>
        </w:rPr>
        <w:drawing>
          <wp:inline distT="0" distB="0" distL="0" distR="0" wp14:anchorId="6097CA0D" wp14:editId="79E79CC3">
            <wp:extent cx="1738648" cy="2951166"/>
            <wp:effectExtent l="0" t="0" r="0" b="1905"/>
            <wp:docPr id="16730382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7525" cy="2983207"/>
                    </a:xfrm>
                    <a:prstGeom prst="rect">
                      <a:avLst/>
                    </a:prstGeom>
                    <a:noFill/>
                    <a:ln>
                      <a:noFill/>
                    </a:ln>
                  </pic:spPr>
                </pic:pic>
              </a:graphicData>
            </a:graphic>
          </wp:inline>
        </w:drawing>
      </w:r>
      <w:r w:rsidR="00FA61D4" w:rsidRPr="00FA61D4">
        <w:rPr>
          <w:rFonts w:ascii="Arial" w:hAnsi="Arial" w:cs="Arial"/>
          <w:b/>
          <w:bCs/>
          <w:noProof/>
        </w:rPr>
        <w:t xml:space="preserve"> </w:t>
      </w:r>
    </w:p>
    <w:p w14:paraId="468E759D" w14:textId="3D3691FE" w:rsidR="00FA61D4" w:rsidRPr="007F557D" w:rsidRDefault="00030F96" w:rsidP="009E6FA8">
      <w:pPr>
        <w:spacing w:after="160" w:line="259" w:lineRule="auto"/>
        <w:rPr>
          <w:rFonts w:ascii="Arial" w:hAnsi="Arial" w:cs="Arial"/>
          <w:b/>
          <w:bCs/>
          <w:sz w:val="20"/>
          <w:szCs w:val="20"/>
        </w:rPr>
      </w:pPr>
      <w:r w:rsidRPr="00030F96">
        <w:rPr>
          <w:rFonts w:ascii="Arial" w:hAnsi="Arial" w:cs="Arial"/>
          <w:b/>
          <w:bCs/>
          <w:noProof/>
          <w:color w:val="000000" w:themeColor="text1"/>
          <w:sz w:val="20"/>
          <w:szCs w:val="20"/>
        </w:rPr>
        <w:t>solarlux-terrassendach-glashaus-sdl-acubis-proline-s-mega-ref02075-672.jpg:</w:t>
      </w:r>
      <w:r>
        <w:rPr>
          <w:rFonts w:ascii="Arial" w:hAnsi="Arial" w:cs="Arial"/>
          <w:noProof/>
          <w:color w:val="000000" w:themeColor="text1"/>
          <w:sz w:val="20"/>
          <w:szCs w:val="20"/>
        </w:rPr>
        <w:t xml:space="preserve"> </w:t>
      </w:r>
      <w:r w:rsidR="009630C8" w:rsidRPr="009630C8">
        <w:rPr>
          <w:rFonts w:ascii="Arial" w:hAnsi="Arial" w:cs="Arial"/>
          <w:noProof/>
          <w:color w:val="000000" w:themeColor="text1"/>
          <w:sz w:val="20"/>
          <w:szCs w:val="20"/>
        </w:rPr>
        <w:t>Ob Sonnenstrahlen oder Schattenplätze: Die flexible Verglasung und Beschattung bringen Komfort bei jedem Wetter.</w:t>
      </w:r>
    </w:p>
    <w:p w14:paraId="3B617A3A" w14:textId="77777777" w:rsidR="00FA61D4" w:rsidRDefault="00FA61D4" w:rsidP="009E6FA8">
      <w:pPr>
        <w:spacing w:after="160" w:line="259" w:lineRule="auto"/>
        <w:rPr>
          <w:rFonts w:ascii="Arial" w:hAnsi="Arial" w:cs="Arial"/>
          <w:b/>
          <w:bCs/>
          <w:noProof/>
        </w:rPr>
      </w:pPr>
    </w:p>
    <w:p w14:paraId="4553B3A7" w14:textId="6242E53F" w:rsidR="003614B9" w:rsidRDefault="00FA61D4" w:rsidP="009E6FA8">
      <w:pPr>
        <w:spacing w:after="160" w:line="259" w:lineRule="auto"/>
        <w:rPr>
          <w:rFonts w:ascii="Arial" w:hAnsi="Arial" w:cs="Arial"/>
          <w:b/>
          <w:bCs/>
        </w:rPr>
      </w:pPr>
      <w:r>
        <w:rPr>
          <w:rFonts w:ascii="Arial" w:hAnsi="Arial" w:cs="Arial"/>
          <w:b/>
          <w:bCs/>
          <w:noProof/>
        </w:rPr>
        <w:drawing>
          <wp:inline distT="0" distB="0" distL="0" distR="0" wp14:anchorId="70C06B0D" wp14:editId="311E368D">
            <wp:extent cx="3123127" cy="2229055"/>
            <wp:effectExtent l="0" t="0" r="1270" b="0"/>
            <wp:docPr id="2062586345" name="Grafik 3" descr="Ein Bild, das Gebäude, draußen, Himmel,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86345" name="Grafik 3" descr="Ein Bild, das Gebäude, draußen, Himmel, Baum enthält.&#10;&#10;KI-generierte Inhalte können fehlerhaft se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36118" cy="2238327"/>
                    </a:xfrm>
                    <a:prstGeom prst="rect">
                      <a:avLst/>
                    </a:prstGeom>
                    <a:noFill/>
                    <a:ln>
                      <a:noFill/>
                    </a:ln>
                  </pic:spPr>
                </pic:pic>
              </a:graphicData>
            </a:graphic>
          </wp:inline>
        </w:drawing>
      </w:r>
    </w:p>
    <w:p w14:paraId="0EF16049" w14:textId="40F0AECC" w:rsidR="003614B9" w:rsidRPr="004D5B6D" w:rsidRDefault="00D34441" w:rsidP="009E6FA8">
      <w:pPr>
        <w:spacing w:after="160" w:line="259" w:lineRule="auto"/>
        <w:rPr>
          <w:rFonts w:ascii="Arial" w:hAnsi="Arial" w:cs="Arial"/>
          <w:sz w:val="20"/>
          <w:szCs w:val="20"/>
        </w:rPr>
      </w:pPr>
      <w:r w:rsidRPr="00D34441">
        <w:rPr>
          <w:rFonts w:ascii="Arial" w:hAnsi="Arial" w:cs="Arial"/>
          <w:b/>
          <w:bCs/>
          <w:sz w:val="20"/>
          <w:szCs w:val="20"/>
        </w:rPr>
        <w:t>solarlux-terrassendach-glashaus-sdl-aura-sl25-ref01594-5192.jpg:</w:t>
      </w:r>
      <w:r>
        <w:rPr>
          <w:rFonts w:ascii="Arial" w:hAnsi="Arial" w:cs="Arial"/>
          <w:sz w:val="20"/>
          <w:szCs w:val="20"/>
        </w:rPr>
        <w:t xml:space="preserve"> </w:t>
      </w:r>
      <w:r w:rsidR="004D5B6D" w:rsidRPr="004D5B6D">
        <w:rPr>
          <w:rFonts w:ascii="Arial" w:hAnsi="Arial" w:cs="Arial"/>
          <w:sz w:val="20"/>
          <w:szCs w:val="20"/>
        </w:rPr>
        <w:t>Im sanften Abendlicht wird das Glashaus zur Bühne für sommerliche Augenblicke.</w:t>
      </w:r>
    </w:p>
    <w:p w14:paraId="06902618" w14:textId="77777777" w:rsidR="003614B9" w:rsidRDefault="003614B9" w:rsidP="009E6FA8">
      <w:pPr>
        <w:spacing w:after="160" w:line="259" w:lineRule="auto"/>
        <w:rPr>
          <w:rFonts w:ascii="Arial" w:hAnsi="Arial" w:cs="Arial"/>
          <w:b/>
          <w:bCs/>
        </w:rPr>
      </w:pPr>
    </w:p>
    <w:p w14:paraId="2A5D4921" w14:textId="77777777" w:rsidR="007607A5" w:rsidRDefault="007607A5" w:rsidP="007607A5">
      <w:pPr>
        <w:autoSpaceDE w:val="0"/>
        <w:autoSpaceDN w:val="0"/>
        <w:adjustRightInd w:val="0"/>
        <w:rPr>
          <w:rFonts w:ascii="Arial" w:hAnsi="Arial" w:cs="Arial"/>
          <w:bCs/>
          <w:color w:val="595959" w:themeColor="text1" w:themeTint="A6"/>
          <w:sz w:val="22"/>
          <w:szCs w:val="22"/>
        </w:rPr>
      </w:pPr>
      <w:r>
        <w:rPr>
          <w:noProof/>
        </w:rPr>
        <w:lastRenderedPageBreak/>
        <w:drawing>
          <wp:inline distT="0" distB="0" distL="0" distR="0" wp14:anchorId="4E1D50BC" wp14:editId="55AF0F3E">
            <wp:extent cx="4140835" cy="2760345"/>
            <wp:effectExtent l="0" t="0" r="0" b="1905"/>
            <wp:docPr id="648231097" name="Grafik 7" descr="Ein Bild, das draußen, Gras, Baum,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31097" name="Grafik 7" descr="Ein Bild, das draußen, Gras, Baum, Pflanze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140835" cy="2760345"/>
                    </a:xfrm>
                    <a:prstGeom prst="rect">
                      <a:avLst/>
                    </a:prstGeom>
                    <a:noFill/>
                    <a:ln>
                      <a:noFill/>
                    </a:ln>
                  </pic:spPr>
                </pic:pic>
              </a:graphicData>
            </a:graphic>
          </wp:inline>
        </w:drawing>
      </w:r>
    </w:p>
    <w:p w14:paraId="57CB3314" w14:textId="77777777" w:rsidR="007607A5" w:rsidRDefault="007607A5" w:rsidP="007607A5">
      <w:pPr>
        <w:autoSpaceDE w:val="0"/>
        <w:autoSpaceDN w:val="0"/>
        <w:adjustRightInd w:val="0"/>
        <w:rPr>
          <w:rFonts w:ascii="Arial" w:hAnsi="Arial" w:cs="Arial"/>
          <w:bCs/>
          <w:color w:val="595959" w:themeColor="text1" w:themeTint="A6"/>
          <w:sz w:val="22"/>
          <w:szCs w:val="22"/>
        </w:rPr>
      </w:pPr>
    </w:p>
    <w:p w14:paraId="29737A08" w14:textId="395D69CE" w:rsidR="007607A5" w:rsidRDefault="007607A5" w:rsidP="007607A5">
      <w:pPr>
        <w:autoSpaceDE w:val="0"/>
        <w:autoSpaceDN w:val="0"/>
        <w:adjustRightInd w:val="0"/>
        <w:rPr>
          <w:rFonts w:ascii="Arial" w:hAnsi="Arial" w:cs="Arial"/>
          <w:bCs/>
          <w:color w:val="000000" w:themeColor="text1"/>
          <w:sz w:val="20"/>
          <w:szCs w:val="20"/>
        </w:rPr>
      </w:pPr>
      <w:r w:rsidRPr="007607A5">
        <w:rPr>
          <w:rFonts w:ascii="Arial" w:hAnsi="Arial" w:cs="Arial"/>
          <w:b/>
          <w:color w:val="000000" w:themeColor="text1"/>
          <w:sz w:val="20"/>
          <w:szCs w:val="20"/>
        </w:rPr>
        <w:t>solarlux-glashaus-ref01883-6620:</w:t>
      </w:r>
      <w:r w:rsidRPr="007607A5">
        <w:rPr>
          <w:rFonts w:ascii="Arial" w:hAnsi="Arial" w:cs="Arial"/>
          <w:bCs/>
          <w:color w:val="000000" w:themeColor="text1"/>
          <w:sz w:val="20"/>
          <w:szCs w:val="20"/>
        </w:rPr>
        <w:t xml:space="preserve"> Farblich und bautechnisch wurde das Glashaus perfekt </w:t>
      </w:r>
      <w:r w:rsidR="00800DAD">
        <w:rPr>
          <w:rFonts w:ascii="Arial" w:hAnsi="Arial" w:cs="Arial"/>
          <w:bCs/>
          <w:color w:val="000000" w:themeColor="text1"/>
          <w:sz w:val="20"/>
          <w:szCs w:val="20"/>
        </w:rPr>
        <w:t>an</w:t>
      </w:r>
      <w:r w:rsidRPr="007607A5">
        <w:rPr>
          <w:rFonts w:ascii="Arial" w:hAnsi="Arial" w:cs="Arial"/>
          <w:bCs/>
          <w:color w:val="000000" w:themeColor="text1"/>
          <w:sz w:val="20"/>
          <w:szCs w:val="20"/>
        </w:rPr>
        <w:t xml:space="preserve"> das Bestandshaus </w:t>
      </w:r>
      <w:r w:rsidR="00800DAD">
        <w:rPr>
          <w:rFonts w:ascii="Arial" w:hAnsi="Arial" w:cs="Arial"/>
          <w:bCs/>
          <w:color w:val="000000" w:themeColor="text1"/>
          <w:sz w:val="20"/>
          <w:szCs w:val="20"/>
        </w:rPr>
        <w:t>angepasst</w:t>
      </w:r>
      <w:r w:rsidRPr="007607A5">
        <w:rPr>
          <w:rFonts w:ascii="Arial" w:hAnsi="Arial" w:cs="Arial"/>
          <w:bCs/>
          <w:color w:val="000000" w:themeColor="text1"/>
          <w:sz w:val="20"/>
          <w:szCs w:val="20"/>
        </w:rPr>
        <w:t>.</w:t>
      </w:r>
    </w:p>
    <w:p w14:paraId="0104DA10" w14:textId="1FDDE401" w:rsidR="00FC2C27" w:rsidRPr="007607A5" w:rsidRDefault="00FC2C27" w:rsidP="007607A5">
      <w:pPr>
        <w:autoSpaceDE w:val="0"/>
        <w:autoSpaceDN w:val="0"/>
        <w:adjustRightInd w:val="0"/>
        <w:rPr>
          <w:rFonts w:ascii="Arial" w:hAnsi="Arial" w:cs="Arial"/>
          <w:bCs/>
          <w:color w:val="000000" w:themeColor="text1"/>
          <w:sz w:val="20"/>
          <w:szCs w:val="20"/>
        </w:rPr>
      </w:pPr>
    </w:p>
    <w:p w14:paraId="5064C1AA" w14:textId="47F76D1B" w:rsidR="00B0350E" w:rsidRDefault="00FA61D4" w:rsidP="0085292B">
      <w:pPr>
        <w:rPr>
          <w:rFonts w:ascii="Arial" w:hAnsi="Arial" w:cs="Arial"/>
          <w:b/>
          <w:bCs/>
        </w:rPr>
      </w:pPr>
      <w:r>
        <w:rPr>
          <w:rFonts w:ascii="Arial" w:hAnsi="Arial" w:cs="Arial"/>
          <w:b/>
          <w:bCs/>
          <w:noProof/>
        </w:rPr>
        <w:drawing>
          <wp:inline distT="0" distB="0" distL="0" distR="0" wp14:anchorId="7A217C66" wp14:editId="6A66FB06">
            <wp:extent cx="3286125" cy="2190750"/>
            <wp:effectExtent l="0" t="0" r="9525" b="0"/>
            <wp:docPr id="1402306857" name="Grafik 2" descr="Ein Bild, das draußen, Himmel, Wolke,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06857" name="Grafik 2" descr="Ein Bild, das draußen, Himmel, Wolke, Mobiliar enthält.&#10;&#10;KI-generierte Inhalte können fehlerhaft se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86125" cy="2190750"/>
                    </a:xfrm>
                    <a:prstGeom prst="rect">
                      <a:avLst/>
                    </a:prstGeom>
                    <a:noFill/>
                    <a:ln>
                      <a:noFill/>
                    </a:ln>
                  </pic:spPr>
                </pic:pic>
              </a:graphicData>
            </a:graphic>
          </wp:inline>
        </w:drawing>
      </w:r>
    </w:p>
    <w:p w14:paraId="5AB281DF" w14:textId="77777777" w:rsidR="000E33FF" w:rsidRPr="00C67ADC" w:rsidRDefault="000E33FF" w:rsidP="000E33FF">
      <w:pPr>
        <w:widowControl w:val="0"/>
        <w:spacing w:line="336" w:lineRule="auto"/>
        <w:rPr>
          <w:rFonts w:ascii="Arial" w:hAnsi="Arial" w:cs="Arial"/>
          <w:color w:val="000000" w:themeColor="text1"/>
          <w:sz w:val="20"/>
          <w:szCs w:val="20"/>
        </w:rPr>
      </w:pPr>
    </w:p>
    <w:p w14:paraId="4C40F1AE" w14:textId="7FEE5E6C" w:rsidR="00C67ADC" w:rsidRPr="00C67ADC" w:rsidRDefault="009F03AD" w:rsidP="000E33FF">
      <w:pPr>
        <w:widowControl w:val="0"/>
        <w:spacing w:line="336" w:lineRule="auto"/>
        <w:rPr>
          <w:rFonts w:ascii="Arial" w:hAnsi="Arial" w:cs="Arial"/>
          <w:color w:val="000000" w:themeColor="text1"/>
          <w:sz w:val="20"/>
          <w:szCs w:val="20"/>
        </w:rPr>
      </w:pPr>
      <w:r w:rsidRPr="009F03AD">
        <w:rPr>
          <w:rFonts w:ascii="Arial" w:hAnsi="Arial" w:cs="Arial"/>
          <w:b/>
          <w:bCs/>
          <w:color w:val="000000" w:themeColor="text1"/>
          <w:sz w:val="20"/>
          <w:szCs w:val="20"/>
        </w:rPr>
        <w:t>solarlux-terrassendach-glashaus-sdl-atrium-plus-sl25-ref01753-1645.jpg:</w:t>
      </w:r>
      <w:r>
        <w:rPr>
          <w:rFonts w:ascii="Arial" w:hAnsi="Arial" w:cs="Arial"/>
          <w:color w:val="000000" w:themeColor="text1"/>
          <w:sz w:val="20"/>
          <w:szCs w:val="20"/>
        </w:rPr>
        <w:t xml:space="preserve"> </w:t>
      </w:r>
      <w:r w:rsidR="00C67ADC" w:rsidRPr="00C67ADC">
        <w:rPr>
          <w:rFonts w:ascii="Arial" w:hAnsi="Arial" w:cs="Arial"/>
          <w:color w:val="000000" w:themeColor="text1"/>
          <w:sz w:val="20"/>
          <w:szCs w:val="20"/>
        </w:rPr>
        <w:t>Auch freistehend wird das Glashaus zur stilvollen Oase im Garten</w:t>
      </w:r>
      <w:r>
        <w:rPr>
          <w:rFonts w:ascii="Arial" w:hAnsi="Arial" w:cs="Arial"/>
          <w:color w:val="000000" w:themeColor="text1"/>
          <w:sz w:val="20"/>
          <w:szCs w:val="20"/>
        </w:rPr>
        <w:t>.</w:t>
      </w:r>
    </w:p>
    <w:p w14:paraId="0D2D3064" w14:textId="01FEEA90" w:rsidR="000E33FF" w:rsidRDefault="000E33FF" w:rsidP="000E33FF">
      <w:pPr>
        <w:widowControl w:val="0"/>
        <w:spacing w:line="336" w:lineRule="auto"/>
        <w:rPr>
          <w:rFonts w:ascii="Arial" w:hAnsi="Arial" w:cs="Arial"/>
          <w:color w:val="595959" w:themeColor="text1" w:themeTint="A6"/>
          <w:sz w:val="14"/>
          <w:szCs w:val="14"/>
        </w:rPr>
      </w:pPr>
      <w:r>
        <w:rPr>
          <w:noProof/>
        </w:rPr>
        <w:lastRenderedPageBreak/>
        <w:drawing>
          <wp:inline distT="0" distB="0" distL="0" distR="0" wp14:anchorId="7903FC31" wp14:editId="2B795794">
            <wp:extent cx="2372412" cy="3560619"/>
            <wp:effectExtent l="0" t="0" r="8890" b="1905"/>
            <wp:docPr id="369498044" name="Grafik 3" descr="Ein Bild, das Mobiliar, Tisch, Kaffeetisch, Co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98044" name="Grafik 3" descr="Ein Bild, das Mobiliar, Tisch, Kaffeetisch, Couch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374371" cy="3563559"/>
                    </a:xfrm>
                    <a:prstGeom prst="rect">
                      <a:avLst/>
                    </a:prstGeom>
                    <a:noFill/>
                    <a:ln>
                      <a:noFill/>
                    </a:ln>
                  </pic:spPr>
                </pic:pic>
              </a:graphicData>
            </a:graphic>
          </wp:inline>
        </w:drawing>
      </w:r>
    </w:p>
    <w:p w14:paraId="3668F361" w14:textId="37C7A937" w:rsidR="000E33FF" w:rsidRPr="000E33FF" w:rsidRDefault="000E33FF" w:rsidP="000E33FF">
      <w:pPr>
        <w:autoSpaceDE w:val="0"/>
        <w:autoSpaceDN w:val="0"/>
        <w:adjustRightInd w:val="0"/>
        <w:rPr>
          <w:color w:val="000000" w:themeColor="text1"/>
          <w:sz w:val="20"/>
          <w:szCs w:val="20"/>
        </w:rPr>
      </w:pPr>
      <w:r w:rsidRPr="000E33FF">
        <w:rPr>
          <w:rFonts w:ascii="Arial" w:hAnsi="Arial" w:cs="Arial"/>
          <w:b/>
          <w:color w:val="000000" w:themeColor="text1"/>
          <w:sz w:val="20"/>
          <w:szCs w:val="20"/>
        </w:rPr>
        <w:t>solarlux-glashaus-ref01883-3057:</w:t>
      </w:r>
      <w:r w:rsidRPr="000E33FF">
        <w:rPr>
          <w:rFonts w:ascii="Arial" w:hAnsi="Arial" w:cs="Arial"/>
          <w:bCs/>
          <w:color w:val="000000" w:themeColor="text1"/>
          <w:sz w:val="20"/>
          <w:szCs w:val="20"/>
        </w:rPr>
        <w:t xml:space="preserve"> Gemütlich bis in die späten Abendstunden: Die Lichter in den Dachsparren sorgen für eine großartige Atmosphäre. </w:t>
      </w:r>
    </w:p>
    <w:p w14:paraId="45DBD15C" w14:textId="77777777" w:rsidR="000E33FF" w:rsidRPr="00F95CDC" w:rsidRDefault="000E33FF" w:rsidP="000E33FF">
      <w:pPr>
        <w:widowControl w:val="0"/>
        <w:spacing w:line="336" w:lineRule="auto"/>
        <w:rPr>
          <w:rFonts w:ascii="Arial" w:hAnsi="Arial" w:cs="Arial"/>
          <w:color w:val="595959" w:themeColor="text1" w:themeTint="A6"/>
          <w:sz w:val="14"/>
          <w:szCs w:val="14"/>
        </w:rPr>
      </w:pPr>
    </w:p>
    <w:p w14:paraId="0F8E0A88" w14:textId="77777777" w:rsidR="009E6FA8" w:rsidRDefault="009E6FA8" w:rsidP="009E6FA8">
      <w:pPr>
        <w:rPr>
          <w:rFonts w:ascii="Arial" w:hAnsi="Arial" w:cs="Arial"/>
          <w:b/>
          <w:color w:val="595959" w:themeColor="text1" w:themeTint="A6"/>
          <w:sz w:val="22"/>
          <w:szCs w:val="22"/>
        </w:rPr>
      </w:pPr>
    </w:p>
    <w:p w14:paraId="3B95864A" w14:textId="77777777" w:rsidR="009E6FA8" w:rsidRPr="009E6FA8" w:rsidRDefault="009E6FA8" w:rsidP="009E6FA8">
      <w:pPr>
        <w:spacing w:line="276" w:lineRule="auto"/>
        <w:rPr>
          <w:rFonts w:ascii="Arial" w:hAnsi="Arial" w:cs="Arial"/>
          <w:noProof/>
          <w:sz w:val="20"/>
          <w:szCs w:val="20"/>
        </w:rPr>
      </w:pPr>
    </w:p>
    <w:p w14:paraId="6E76D2CC" w14:textId="0F35CBFD" w:rsidR="0052592A" w:rsidRPr="00006D06" w:rsidRDefault="0052592A" w:rsidP="00006D06">
      <w:pPr>
        <w:spacing w:after="160" w:line="259" w:lineRule="auto"/>
        <w:rPr>
          <w:rFonts w:ascii="Arial" w:hAnsi="Arial" w:cs="Arial"/>
          <w:u w:val="single"/>
        </w:rPr>
      </w:pPr>
    </w:p>
    <w:p w14:paraId="0300B7C6" w14:textId="54D55135" w:rsidR="009D7880" w:rsidRPr="00FE3C44" w:rsidRDefault="009D7880" w:rsidP="009D7880">
      <w:pPr>
        <w:widowControl w:val="0"/>
        <w:spacing w:line="336" w:lineRule="auto"/>
        <w:ind w:right="-1"/>
        <w:rPr>
          <w:rFonts w:ascii="Arial" w:hAnsi="Arial" w:cs="Arial"/>
          <w:sz w:val="12"/>
          <w:szCs w:val="12"/>
        </w:rPr>
      </w:pPr>
      <w:r w:rsidRPr="00FE3C44">
        <w:rPr>
          <w:rFonts w:ascii="Arial" w:hAnsi="Arial" w:cs="Arial"/>
          <w:sz w:val="12"/>
          <w:szCs w:val="12"/>
        </w:rPr>
        <w:t>Es gelten die folgenden Nutzungsrechte</w:t>
      </w:r>
    </w:p>
    <w:p w14:paraId="4D96D6E2"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Veröffentlichung der Bilder ist für Print, Web und social Media gestattet</w:t>
      </w:r>
    </w:p>
    <w:p w14:paraId="5D2F76AC"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Eine Weitergabe der Bilder an Dritte ist nicht gestattet</w:t>
      </w:r>
    </w:p>
    <w:p w14:paraId="7245E7B1"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Bearbeitung der Bilder ist nur gestattet, sofern die Kernaussage des Bildes unverändert bleibt.</w:t>
      </w:r>
    </w:p>
    <w:p w14:paraId="1C1EC64A" w14:textId="19715557" w:rsidR="00A16641" w:rsidRDefault="009D7880" w:rsidP="00230F27">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räumlich und zeitlich uneingeschränkt.</w:t>
      </w:r>
    </w:p>
    <w:p w14:paraId="33E3677D" w14:textId="77777777" w:rsidR="0011069E" w:rsidRPr="00230F27" w:rsidRDefault="0011069E" w:rsidP="00230F27">
      <w:pPr>
        <w:pStyle w:val="Listenabsatz"/>
        <w:numPr>
          <w:ilvl w:val="0"/>
          <w:numId w:val="1"/>
        </w:numPr>
        <w:spacing w:line="276" w:lineRule="auto"/>
        <w:rPr>
          <w:rFonts w:ascii="Arial" w:eastAsia="Times New Roman" w:hAnsi="Arial" w:cs="Arial"/>
          <w:sz w:val="12"/>
          <w:szCs w:val="12"/>
          <w:lang w:eastAsia="de-DE"/>
        </w:rPr>
      </w:pPr>
    </w:p>
    <w:p w14:paraId="2459A4CE" w14:textId="77777777" w:rsidR="006E07F9" w:rsidRDefault="006E07F9" w:rsidP="00B14FA6">
      <w:pPr>
        <w:widowControl w:val="0"/>
        <w:spacing w:line="360" w:lineRule="auto"/>
        <w:ind w:right="-284"/>
        <w:rPr>
          <w:rFonts w:ascii="Arial" w:eastAsia="Arial" w:hAnsi="Arial" w:cs="Arial"/>
          <w:bCs/>
          <w:sz w:val="20"/>
          <w:szCs w:val="20"/>
          <w:u w:val="single"/>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260A3481" w14:textId="2854309C"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w:t>
      </w:r>
      <w:r w:rsidRPr="00FE3C44">
        <w:rPr>
          <w:rFonts w:ascii="Arial" w:eastAsia="Arial" w:hAnsi="Arial" w:cs="Arial"/>
          <w:sz w:val="20"/>
          <w:szCs w:val="20"/>
        </w:rPr>
        <w:lastRenderedPageBreak/>
        <w:t>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1"/>
                    </pic:cNvPr>
                    <pic:cNvPicPr/>
                  </pic:nvPicPr>
                  <pic:blipFill>
                    <a:blip r:embed="rId22"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3"/>
                    </pic:cNvPr>
                    <pic:cNvPicPr/>
                  </pic:nvPicPr>
                  <pic:blipFill>
                    <a:blip r:embed="rId24"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0F62A465">
            <wp:extent cx="302150" cy="302150"/>
            <wp:effectExtent l="0" t="0" r="3175" b="3175"/>
            <wp:docPr id="494172461" name="Grafik 8" descr="Ein Bild, das Logo, Symbol, Grafiken, Schrift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9"/>
                    </pic:cNvPr>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1"/>
      <w:footerReference w:type="default" r:id="rId32"/>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CD3D" w14:textId="77777777" w:rsidR="0085733F" w:rsidRPr="00FE3C44" w:rsidRDefault="0085733F" w:rsidP="009D7880">
      <w:r w:rsidRPr="00FE3C44">
        <w:separator/>
      </w:r>
    </w:p>
  </w:endnote>
  <w:endnote w:type="continuationSeparator" w:id="0">
    <w:p w14:paraId="39786E27" w14:textId="77777777" w:rsidR="0085733F" w:rsidRPr="00FE3C44" w:rsidRDefault="0085733F" w:rsidP="009D7880">
      <w:r w:rsidRPr="00FE3C44">
        <w:continuationSeparator/>
      </w:r>
    </w:p>
  </w:endnote>
  <w:endnote w:type="continuationNotice" w:id="1">
    <w:p w14:paraId="4FF17E74" w14:textId="77777777" w:rsidR="0085733F" w:rsidRPr="00FE3C44" w:rsidRDefault="00857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946A" w14:textId="77777777" w:rsidR="0085733F" w:rsidRPr="00FE3C44" w:rsidRDefault="0085733F" w:rsidP="009D7880">
      <w:r w:rsidRPr="00FE3C44">
        <w:separator/>
      </w:r>
    </w:p>
  </w:footnote>
  <w:footnote w:type="continuationSeparator" w:id="0">
    <w:p w14:paraId="0A192B84" w14:textId="77777777" w:rsidR="0085733F" w:rsidRPr="00FE3C44" w:rsidRDefault="0085733F" w:rsidP="009D7880">
      <w:r w:rsidRPr="00FE3C44">
        <w:continuationSeparator/>
      </w:r>
    </w:p>
  </w:footnote>
  <w:footnote w:type="continuationNotice" w:id="1">
    <w:p w14:paraId="6009BB7E" w14:textId="77777777" w:rsidR="0085733F" w:rsidRPr="00FE3C44" w:rsidRDefault="008573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06C82"/>
    <w:rsid w:val="00006D06"/>
    <w:rsid w:val="00010EF3"/>
    <w:rsid w:val="00017F63"/>
    <w:rsid w:val="00024F13"/>
    <w:rsid w:val="00025EBB"/>
    <w:rsid w:val="000304A2"/>
    <w:rsid w:val="00030F96"/>
    <w:rsid w:val="00032ABA"/>
    <w:rsid w:val="000337BA"/>
    <w:rsid w:val="00033DEE"/>
    <w:rsid w:val="00041630"/>
    <w:rsid w:val="000448AB"/>
    <w:rsid w:val="00045BAE"/>
    <w:rsid w:val="00053ABA"/>
    <w:rsid w:val="000556A1"/>
    <w:rsid w:val="0005581D"/>
    <w:rsid w:val="00055C66"/>
    <w:rsid w:val="00060A84"/>
    <w:rsid w:val="00063EB4"/>
    <w:rsid w:val="000674FF"/>
    <w:rsid w:val="00067DB9"/>
    <w:rsid w:val="00072282"/>
    <w:rsid w:val="00077D18"/>
    <w:rsid w:val="00080BB9"/>
    <w:rsid w:val="000816C9"/>
    <w:rsid w:val="000834EB"/>
    <w:rsid w:val="00083966"/>
    <w:rsid w:val="00083FCF"/>
    <w:rsid w:val="00086134"/>
    <w:rsid w:val="00086347"/>
    <w:rsid w:val="00087D84"/>
    <w:rsid w:val="00090D48"/>
    <w:rsid w:val="00091042"/>
    <w:rsid w:val="0009522B"/>
    <w:rsid w:val="00096E63"/>
    <w:rsid w:val="000A0023"/>
    <w:rsid w:val="000A0153"/>
    <w:rsid w:val="000B166F"/>
    <w:rsid w:val="000B7D05"/>
    <w:rsid w:val="000C2605"/>
    <w:rsid w:val="000C5C59"/>
    <w:rsid w:val="000C7320"/>
    <w:rsid w:val="000E139D"/>
    <w:rsid w:val="000E33FF"/>
    <w:rsid w:val="000E3438"/>
    <w:rsid w:val="000E772E"/>
    <w:rsid w:val="000F7283"/>
    <w:rsid w:val="0011069E"/>
    <w:rsid w:val="00112F7E"/>
    <w:rsid w:val="0011599F"/>
    <w:rsid w:val="00116F19"/>
    <w:rsid w:val="001206FF"/>
    <w:rsid w:val="00122039"/>
    <w:rsid w:val="00127519"/>
    <w:rsid w:val="00131DE3"/>
    <w:rsid w:val="00132372"/>
    <w:rsid w:val="00133837"/>
    <w:rsid w:val="001345C9"/>
    <w:rsid w:val="001353D8"/>
    <w:rsid w:val="001359C0"/>
    <w:rsid w:val="00137C7D"/>
    <w:rsid w:val="001402CC"/>
    <w:rsid w:val="00141E94"/>
    <w:rsid w:val="00143FFE"/>
    <w:rsid w:val="00146B9A"/>
    <w:rsid w:val="00151465"/>
    <w:rsid w:val="00153A6B"/>
    <w:rsid w:val="00160352"/>
    <w:rsid w:val="001653CC"/>
    <w:rsid w:val="001666DE"/>
    <w:rsid w:val="00171BA7"/>
    <w:rsid w:val="00177A9A"/>
    <w:rsid w:val="00181B29"/>
    <w:rsid w:val="001867AD"/>
    <w:rsid w:val="00190FD8"/>
    <w:rsid w:val="001917F2"/>
    <w:rsid w:val="00193692"/>
    <w:rsid w:val="0019406B"/>
    <w:rsid w:val="00194A25"/>
    <w:rsid w:val="00195C38"/>
    <w:rsid w:val="001A495E"/>
    <w:rsid w:val="001B1F82"/>
    <w:rsid w:val="001B595A"/>
    <w:rsid w:val="001C0DAD"/>
    <w:rsid w:val="001C3C48"/>
    <w:rsid w:val="001C415B"/>
    <w:rsid w:val="001C4527"/>
    <w:rsid w:val="001C45D0"/>
    <w:rsid w:val="001C5E8E"/>
    <w:rsid w:val="001D5B5F"/>
    <w:rsid w:val="001D7963"/>
    <w:rsid w:val="001E0FF4"/>
    <w:rsid w:val="001E21E2"/>
    <w:rsid w:val="001E5627"/>
    <w:rsid w:val="001E69BA"/>
    <w:rsid w:val="001E7506"/>
    <w:rsid w:val="001F336C"/>
    <w:rsid w:val="001F4102"/>
    <w:rsid w:val="001F50C3"/>
    <w:rsid w:val="001F5E98"/>
    <w:rsid w:val="001F6F2F"/>
    <w:rsid w:val="0020038C"/>
    <w:rsid w:val="00203E85"/>
    <w:rsid w:val="00204E2E"/>
    <w:rsid w:val="00206BA7"/>
    <w:rsid w:val="0021039D"/>
    <w:rsid w:val="002158E4"/>
    <w:rsid w:val="002212ED"/>
    <w:rsid w:val="002218ED"/>
    <w:rsid w:val="00223157"/>
    <w:rsid w:val="00227E29"/>
    <w:rsid w:val="00230F27"/>
    <w:rsid w:val="00232529"/>
    <w:rsid w:val="00235D44"/>
    <w:rsid w:val="00240C09"/>
    <w:rsid w:val="00240C50"/>
    <w:rsid w:val="00241257"/>
    <w:rsid w:val="0025267A"/>
    <w:rsid w:val="002670A6"/>
    <w:rsid w:val="002729F3"/>
    <w:rsid w:val="00280730"/>
    <w:rsid w:val="00285F31"/>
    <w:rsid w:val="00294796"/>
    <w:rsid w:val="00295B73"/>
    <w:rsid w:val="00295FEC"/>
    <w:rsid w:val="002A18A6"/>
    <w:rsid w:val="002A1DC8"/>
    <w:rsid w:val="002A2384"/>
    <w:rsid w:val="002A4CAD"/>
    <w:rsid w:val="002A7751"/>
    <w:rsid w:val="002B0F65"/>
    <w:rsid w:val="002B1857"/>
    <w:rsid w:val="002B1D71"/>
    <w:rsid w:val="002C1259"/>
    <w:rsid w:val="002C3A6B"/>
    <w:rsid w:val="002C5CB3"/>
    <w:rsid w:val="002D1E53"/>
    <w:rsid w:val="002D7006"/>
    <w:rsid w:val="002D79F2"/>
    <w:rsid w:val="002E14E5"/>
    <w:rsid w:val="002E1BCF"/>
    <w:rsid w:val="002E6BA5"/>
    <w:rsid w:val="002F0502"/>
    <w:rsid w:val="002F270F"/>
    <w:rsid w:val="002F3967"/>
    <w:rsid w:val="002F3AF5"/>
    <w:rsid w:val="002F656C"/>
    <w:rsid w:val="00301F25"/>
    <w:rsid w:val="003043A5"/>
    <w:rsid w:val="00307FB4"/>
    <w:rsid w:val="003139AB"/>
    <w:rsid w:val="00317559"/>
    <w:rsid w:val="00321434"/>
    <w:rsid w:val="00321A70"/>
    <w:rsid w:val="0032230F"/>
    <w:rsid w:val="00325BBE"/>
    <w:rsid w:val="0033086C"/>
    <w:rsid w:val="00330D04"/>
    <w:rsid w:val="00333BD6"/>
    <w:rsid w:val="00336140"/>
    <w:rsid w:val="00337702"/>
    <w:rsid w:val="00341A9F"/>
    <w:rsid w:val="00343C66"/>
    <w:rsid w:val="003446A6"/>
    <w:rsid w:val="00350460"/>
    <w:rsid w:val="003614B9"/>
    <w:rsid w:val="00365C1B"/>
    <w:rsid w:val="0036705D"/>
    <w:rsid w:val="00367372"/>
    <w:rsid w:val="00370F8A"/>
    <w:rsid w:val="00374408"/>
    <w:rsid w:val="00376192"/>
    <w:rsid w:val="00383906"/>
    <w:rsid w:val="00384122"/>
    <w:rsid w:val="00386116"/>
    <w:rsid w:val="00392722"/>
    <w:rsid w:val="00394FA1"/>
    <w:rsid w:val="00395584"/>
    <w:rsid w:val="003973E9"/>
    <w:rsid w:val="003A2B4D"/>
    <w:rsid w:val="003A2F09"/>
    <w:rsid w:val="003A4444"/>
    <w:rsid w:val="003A7975"/>
    <w:rsid w:val="003A7DCD"/>
    <w:rsid w:val="003B1740"/>
    <w:rsid w:val="003B4AA2"/>
    <w:rsid w:val="003B59B1"/>
    <w:rsid w:val="003C39B4"/>
    <w:rsid w:val="003C7FB9"/>
    <w:rsid w:val="003D113B"/>
    <w:rsid w:val="003D1757"/>
    <w:rsid w:val="003D5C61"/>
    <w:rsid w:val="003E14C7"/>
    <w:rsid w:val="003E57B9"/>
    <w:rsid w:val="003F5944"/>
    <w:rsid w:val="004015DF"/>
    <w:rsid w:val="004068DC"/>
    <w:rsid w:val="004144F4"/>
    <w:rsid w:val="00416F58"/>
    <w:rsid w:val="00417BFA"/>
    <w:rsid w:val="00422080"/>
    <w:rsid w:val="00423D10"/>
    <w:rsid w:val="00440715"/>
    <w:rsid w:val="0044251B"/>
    <w:rsid w:val="0044451D"/>
    <w:rsid w:val="00446BB3"/>
    <w:rsid w:val="00446DA7"/>
    <w:rsid w:val="0045047B"/>
    <w:rsid w:val="00453338"/>
    <w:rsid w:val="004605E5"/>
    <w:rsid w:val="00461FC1"/>
    <w:rsid w:val="00464FEE"/>
    <w:rsid w:val="00477F98"/>
    <w:rsid w:val="00497B4D"/>
    <w:rsid w:val="004A09A0"/>
    <w:rsid w:val="004A2A7E"/>
    <w:rsid w:val="004B080D"/>
    <w:rsid w:val="004B221E"/>
    <w:rsid w:val="004B2ED9"/>
    <w:rsid w:val="004B327B"/>
    <w:rsid w:val="004B3502"/>
    <w:rsid w:val="004B4C59"/>
    <w:rsid w:val="004C36C6"/>
    <w:rsid w:val="004C5131"/>
    <w:rsid w:val="004C70B0"/>
    <w:rsid w:val="004C70B1"/>
    <w:rsid w:val="004D2623"/>
    <w:rsid w:val="004D5382"/>
    <w:rsid w:val="004D5B6D"/>
    <w:rsid w:val="004F1DB6"/>
    <w:rsid w:val="004F2169"/>
    <w:rsid w:val="004F35D2"/>
    <w:rsid w:val="004F37B3"/>
    <w:rsid w:val="004F5EB2"/>
    <w:rsid w:val="005023DA"/>
    <w:rsid w:val="00502E67"/>
    <w:rsid w:val="00503616"/>
    <w:rsid w:val="00512B49"/>
    <w:rsid w:val="00514891"/>
    <w:rsid w:val="005173B1"/>
    <w:rsid w:val="00517615"/>
    <w:rsid w:val="00521EA9"/>
    <w:rsid w:val="00523533"/>
    <w:rsid w:val="005251CC"/>
    <w:rsid w:val="0052592A"/>
    <w:rsid w:val="00525D95"/>
    <w:rsid w:val="005260E4"/>
    <w:rsid w:val="005266DD"/>
    <w:rsid w:val="005304C7"/>
    <w:rsid w:val="00533BA2"/>
    <w:rsid w:val="005346DA"/>
    <w:rsid w:val="005371A0"/>
    <w:rsid w:val="00537F39"/>
    <w:rsid w:val="005456F4"/>
    <w:rsid w:val="0055064A"/>
    <w:rsid w:val="00555E60"/>
    <w:rsid w:val="0056322A"/>
    <w:rsid w:val="005664D9"/>
    <w:rsid w:val="005709EA"/>
    <w:rsid w:val="00575860"/>
    <w:rsid w:val="00576473"/>
    <w:rsid w:val="005769EF"/>
    <w:rsid w:val="00576BB0"/>
    <w:rsid w:val="00577335"/>
    <w:rsid w:val="00581468"/>
    <w:rsid w:val="0058399B"/>
    <w:rsid w:val="005866A4"/>
    <w:rsid w:val="005870D3"/>
    <w:rsid w:val="00597F02"/>
    <w:rsid w:val="005A2876"/>
    <w:rsid w:val="005A530B"/>
    <w:rsid w:val="005A6C82"/>
    <w:rsid w:val="005B318E"/>
    <w:rsid w:val="005B6AA2"/>
    <w:rsid w:val="005B7C91"/>
    <w:rsid w:val="005C19B4"/>
    <w:rsid w:val="005C65AC"/>
    <w:rsid w:val="005D096A"/>
    <w:rsid w:val="005D2D7E"/>
    <w:rsid w:val="005D70DB"/>
    <w:rsid w:val="005D758B"/>
    <w:rsid w:val="005D7755"/>
    <w:rsid w:val="005E13A4"/>
    <w:rsid w:val="005E3D70"/>
    <w:rsid w:val="005E4DF0"/>
    <w:rsid w:val="005F0B8E"/>
    <w:rsid w:val="005F2C7F"/>
    <w:rsid w:val="005F3456"/>
    <w:rsid w:val="005F6CC1"/>
    <w:rsid w:val="005F75FA"/>
    <w:rsid w:val="005F7DD2"/>
    <w:rsid w:val="0060176D"/>
    <w:rsid w:val="00603184"/>
    <w:rsid w:val="00605903"/>
    <w:rsid w:val="00605E3D"/>
    <w:rsid w:val="0061114E"/>
    <w:rsid w:val="00612653"/>
    <w:rsid w:val="00614554"/>
    <w:rsid w:val="00614EBD"/>
    <w:rsid w:val="00617A91"/>
    <w:rsid w:val="00617FBE"/>
    <w:rsid w:val="0062066E"/>
    <w:rsid w:val="00621A41"/>
    <w:rsid w:val="006230AE"/>
    <w:rsid w:val="006263C8"/>
    <w:rsid w:val="006306D1"/>
    <w:rsid w:val="006312C4"/>
    <w:rsid w:val="00650246"/>
    <w:rsid w:val="006508C1"/>
    <w:rsid w:val="006526DA"/>
    <w:rsid w:val="00652A78"/>
    <w:rsid w:val="0065451C"/>
    <w:rsid w:val="006562B9"/>
    <w:rsid w:val="00657E59"/>
    <w:rsid w:val="0066065D"/>
    <w:rsid w:val="00664F18"/>
    <w:rsid w:val="00664FBD"/>
    <w:rsid w:val="00665E16"/>
    <w:rsid w:val="00672D50"/>
    <w:rsid w:val="00677A70"/>
    <w:rsid w:val="00681089"/>
    <w:rsid w:val="00681E4D"/>
    <w:rsid w:val="00682E50"/>
    <w:rsid w:val="006836C9"/>
    <w:rsid w:val="00685887"/>
    <w:rsid w:val="00685C7E"/>
    <w:rsid w:val="00687368"/>
    <w:rsid w:val="006906F1"/>
    <w:rsid w:val="006919E3"/>
    <w:rsid w:val="0069274E"/>
    <w:rsid w:val="006A35A9"/>
    <w:rsid w:val="006B07AA"/>
    <w:rsid w:val="006B287F"/>
    <w:rsid w:val="006B2D29"/>
    <w:rsid w:val="006B303C"/>
    <w:rsid w:val="006B4044"/>
    <w:rsid w:val="006B525E"/>
    <w:rsid w:val="006C1050"/>
    <w:rsid w:val="006C263F"/>
    <w:rsid w:val="006C6545"/>
    <w:rsid w:val="006D0A06"/>
    <w:rsid w:val="006D2739"/>
    <w:rsid w:val="006D4680"/>
    <w:rsid w:val="006D66F4"/>
    <w:rsid w:val="006D6818"/>
    <w:rsid w:val="006D76E5"/>
    <w:rsid w:val="006E07F9"/>
    <w:rsid w:val="006E0AA5"/>
    <w:rsid w:val="006E11AF"/>
    <w:rsid w:val="006E303A"/>
    <w:rsid w:val="006E3220"/>
    <w:rsid w:val="006E6F53"/>
    <w:rsid w:val="006E7E47"/>
    <w:rsid w:val="006F091C"/>
    <w:rsid w:val="006F7521"/>
    <w:rsid w:val="00700719"/>
    <w:rsid w:val="00701C36"/>
    <w:rsid w:val="0070306A"/>
    <w:rsid w:val="00704C1F"/>
    <w:rsid w:val="00704FB9"/>
    <w:rsid w:val="0070525A"/>
    <w:rsid w:val="00705B89"/>
    <w:rsid w:val="00707093"/>
    <w:rsid w:val="00707534"/>
    <w:rsid w:val="00713AEA"/>
    <w:rsid w:val="00715D08"/>
    <w:rsid w:val="007269B3"/>
    <w:rsid w:val="0073211E"/>
    <w:rsid w:val="0073349A"/>
    <w:rsid w:val="007402C9"/>
    <w:rsid w:val="007433BA"/>
    <w:rsid w:val="00745547"/>
    <w:rsid w:val="00746B59"/>
    <w:rsid w:val="00752284"/>
    <w:rsid w:val="0075410D"/>
    <w:rsid w:val="007563CC"/>
    <w:rsid w:val="007607A5"/>
    <w:rsid w:val="007709E0"/>
    <w:rsid w:val="00772667"/>
    <w:rsid w:val="0077417C"/>
    <w:rsid w:val="0078529C"/>
    <w:rsid w:val="00791612"/>
    <w:rsid w:val="00795D80"/>
    <w:rsid w:val="00797BB5"/>
    <w:rsid w:val="007A72C3"/>
    <w:rsid w:val="007B7608"/>
    <w:rsid w:val="007C0A1C"/>
    <w:rsid w:val="007C327B"/>
    <w:rsid w:val="007C6A6B"/>
    <w:rsid w:val="007C7B77"/>
    <w:rsid w:val="007D4557"/>
    <w:rsid w:val="007D4D22"/>
    <w:rsid w:val="007D73E0"/>
    <w:rsid w:val="007D75F6"/>
    <w:rsid w:val="007E0BD9"/>
    <w:rsid w:val="007E33BB"/>
    <w:rsid w:val="007E386D"/>
    <w:rsid w:val="007F410F"/>
    <w:rsid w:val="007F557D"/>
    <w:rsid w:val="00800DAD"/>
    <w:rsid w:val="00801E3A"/>
    <w:rsid w:val="00804C33"/>
    <w:rsid w:val="008119D5"/>
    <w:rsid w:val="0081229F"/>
    <w:rsid w:val="008140A2"/>
    <w:rsid w:val="008141B2"/>
    <w:rsid w:val="008175E7"/>
    <w:rsid w:val="008253B2"/>
    <w:rsid w:val="008262EC"/>
    <w:rsid w:val="0082661D"/>
    <w:rsid w:val="00830FEA"/>
    <w:rsid w:val="0083163C"/>
    <w:rsid w:val="008326D2"/>
    <w:rsid w:val="00832F74"/>
    <w:rsid w:val="0083594A"/>
    <w:rsid w:val="00840BB6"/>
    <w:rsid w:val="00847EC4"/>
    <w:rsid w:val="0085292B"/>
    <w:rsid w:val="00854677"/>
    <w:rsid w:val="00856770"/>
    <w:rsid w:val="0085733F"/>
    <w:rsid w:val="00863A5B"/>
    <w:rsid w:val="00876BC6"/>
    <w:rsid w:val="00880239"/>
    <w:rsid w:val="008802F8"/>
    <w:rsid w:val="00880640"/>
    <w:rsid w:val="00883B8E"/>
    <w:rsid w:val="0088497C"/>
    <w:rsid w:val="00885BFB"/>
    <w:rsid w:val="00887879"/>
    <w:rsid w:val="00891CD4"/>
    <w:rsid w:val="00896581"/>
    <w:rsid w:val="008A2671"/>
    <w:rsid w:val="008A272A"/>
    <w:rsid w:val="008A50E2"/>
    <w:rsid w:val="008A7993"/>
    <w:rsid w:val="008B0B7F"/>
    <w:rsid w:val="008B2851"/>
    <w:rsid w:val="008B2F38"/>
    <w:rsid w:val="008B3D38"/>
    <w:rsid w:val="008B50D1"/>
    <w:rsid w:val="008B66AB"/>
    <w:rsid w:val="008B70ED"/>
    <w:rsid w:val="008C19ED"/>
    <w:rsid w:val="008C72AF"/>
    <w:rsid w:val="008E56CD"/>
    <w:rsid w:val="008F1CFF"/>
    <w:rsid w:val="008F3E09"/>
    <w:rsid w:val="008F4FC9"/>
    <w:rsid w:val="008F54A0"/>
    <w:rsid w:val="009034DA"/>
    <w:rsid w:val="009035D1"/>
    <w:rsid w:val="009040B2"/>
    <w:rsid w:val="009112F0"/>
    <w:rsid w:val="009168EC"/>
    <w:rsid w:val="00916A60"/>
    <w:rsid w:val="009267C5"/>
    <w:rsid w:val="00937AF7"/>
    <w:rsid w:val="00941780"/>
    <w:rsid w:val="00944E39"/>
    <w:rsid w:val="009520B9"/>
    <w:rsid w:val="009547E0"/>
    <w:rsid w:val="009565AD"/>
    <w:rsid w:val="009630C8"/>
    <w:rsid w:val="009673D4"/>
    <w:rsid w:val="00967593"/>
    <w:rsid w:val="009703A5"/>
    <w:rsid w:val="009844BB"/>
    <w:rsid w:val="00992DA0"/>
    <w:rsid w:val="009945F8"/>
    <w:rsid w:val="00994DC7"/>
    <w:rsid w:val="00997FD9"/>
    <w:rsid w:val="009A0638"/>
    <w:rsid w:val="009A1371"/>
    <w:rsid w:val="009A62E8"/>
    <w:rsid w:val="009B19A4"/>
    <w:rsid w:val="009B2E86"/>
    <w:rsid w:val="009B5405"/>
    <w:rsid w:val="009B66F5"/>
    <w:rsid w:val="009C3DD7"/>
    <w:rsid w:val="009C617B"/>
    <w:rsid w:val="009D415C"/>
    <w:rsid w:val="009D77AC"/>
    <w:rsid w:val="009D7880"/>
    <w:rsid w:val="009E6FA8"/>
    <w:rsid w:val="009E7711"/>
    <w:rsid w:val="009E7E7E"/>
    <w:rsid w:val="009F03AD"/>
    <w:rsid w:val="009F3406"/>
    <w:rsid w:val="00A01939"/>
    <w:rsid w:val="00A04CDD"/>
    <w:rsid w:val="00A0525C"/>
    <w:rsid w:val="00A1020D"/>
    <w:rsid w:val="00A12206"/>
    <w:rsid w:val="00A16641"/>
    <w:rsid w:val="00A16E92"/>
    <w:rsid w:val="00A174F3"/>
    <w:rsid w:val="00A1798D"/>
    <w:rsid w:val="00A17B93"/>
    <w:rsid w:val="00A215A7"/>
    <w:rsid w:val="00A26E0E"/>
    <w:rsid w:val="00A33812"/>
    <w:rsid w:val="00A403F2"/>
    <w:rsid w:val="00A441D2"/>
    <w:rsid w:val="00A4669A"/>
    <w:rsid w:val="00A55220"/>
    <w:rsid w:val="00A70CA7"/>
    <w:rsid w:val="00A70E00"/>
    <w:rsid w:val="00A72564"/>
    <w:rsid w:val="00A726D7"/>
    <w:rsid w:val="00A7294D"/>
    <w:rsid w:val="00A738B9"/>
    <w:rsid w:val="00A74F9F"/>
    <w:rsid w:val="00A84D27"/>
    <w:rsid w:val="00A87C28"/>
    <w:rsid w:val="00A9049B"/>
    <w:rsid w:val="00A95BDE"/>
    <w:rsid w:val="00AA1453"/>
    <w:rsid w:val="00AA2F56"/>
    <w:rsid w:val="00AA2FBA"/>
    <w:rsid w:val="00AA431E"/>
    <w:rsid w:val="00AA6152"/>
    <w:rsid w:val="00AA69EE"/>
    <w:rsid w:val="00AA79F2"/>
    <w:rsid w:val="00AB06DE"/>
    <w:rsid w:val="00AB08FA"/>
    <w:rsid w:val="00AB2F30"/>
    <w:rsid w:val="00AB394E"/>
    <w:rsid w:val="00AB7DD8"/>
    <w:rsid w:val="00AC30A4"/>
    <w:rsid w:val="00AC7688"/>
    <w:rsid w:val="00AD1879"/>
    <w:rsid w:val="00AD1B01"/>
    <w:rsid w:val="00AD5FA9"/>
    <w:rsid w:val="00AD7B65"/>
    <w:rsid w:val="00AE0111"/>
    <w:rsid w:val="00AE64A2"/>
    <w:rsid w:val="00AF25F1"/>
    <w:rsid w:val="00AF2A7E"/>
    <w:rsid w:val="00B0350E"/>
    <w:rsid w:val="00B04C32"/>
    <w:rsid w:val="00B060EF"/>
    <w:rsid w:val="00B10D1F"/>
    <w:rsid w:val="00B12254"/>
    <w:rsid w:val="00B14FA6"/>
    <w:rsid w:val="00B15DEC"/>
    <w:rsid w:val="00B16C47"/>
    <w:rsid w:val="00B178D1"/>
    <w:rsid w:val="00B23CF0"/>
    <w:rsid w:val="00B23E2B"/>
    <w:rsid w:val="00B25A46"/>
    <w:rsid w:val="00B323E8"/>
    <w:rsid w:val="00B346A4"/>
    <w:rsid w:val="00B34B8D"/>
    <w:rsid w:val="00B35464"/>
    <w:rsid w:val="00B3629D"/>
    <w:rsid w:val="00B418C4"/>
    <w:rsid w:val="00B43E4C"/>
    <w:rsid w:val="00B52BB4"/>
    <w:rsid w:val="00B562E1"/>
    <w:rsid w:val="00B61508"/>
    <w:rsid w:val="00B65592"/>
    <w:rsid w:val="00B662D6"/>
    <w:rsid w:val="00B73778"/>
    <w:rsid w:val="00B7401F"/>
    <w:rsid w:val="00B740D1"/>
    <w:rsid w:val="00B77B87"/>
    <w:rsid w:val="00B82CA8"/>
    <w:rsid w:val="00B90196"/>
    <w:rsid w:val="00B91013"/>
    <w:rsid w:val="00B92C30"/>
    <w:rsid w:val="00B937D9"/>
    <w:rsid w:val="00B93B38"/>
    <w:rsid w:val="00B970C3"/>
    <w:rsid w:val="00BA1788"/>
    <w:rsid w:val="00BA1EA9"/>
    <w:rsid w:val="00BA37E9"/>
    <w:rsid w:val="00BA6DC6"/>
    <w:rsid w:val="00BB2946"/>
    <w:rsid w:val="00BC3E45"/>
    <w:rsid w:val="00BC51B2"/>
    <w:rsid w:val="00BD11D5"/>
    <w:rsid w:val="00BD1DF5"/>
    <w:rsid w:val="00BD5C3D"/>
    <w:rsid w:val="00BD7026"/>
    <w:rsid w:val="00BE45F6"/>
    <w:rsid w:val="00BE5F24"/>
    <w:rsid w:val="00BF078E"/>
    <w:rsid w:val="00BF581A"/>
    <w:rsid w:val="00BF6232"/>
    <w:rsid w:val="00BF7039"/>
    <w:rsid w:val="00BF7B7E"/>
    <w:rsid w:val="00C02DD3"/>
    <w:rsid w:val="00C02E38"/>
    <w:rsid w:val="00C03FE9"/>
    <w:rsid w:val="00C04404"/>
    <w:rsid w:val="00C04C1F"/>
    <w:rsid w:val="00C07A1E"/>
    <w:rsid w:val="00C10EDD"/>
    <w:rsid w:val="00C1369F"/>
    <w:rsid w:val="00C15C59"/>
    <w:rsid w:val="00C17878"/>
    <w:rsid w:val="00C234B1"/>
    <w:rsid w:val="00C27E58"/>
    <w:rsid w:val="00C33436"/>
    <w:rsid w:val="00C36446"/>
    <w:rsid w:val="00C37102"/>
    <w:rsid w:val="00C5275E"/>
    <w:rsid w:val="00C53548"/>
    <w:rsid w:val="00C54329"/>
    <w:rsid w:val="00C549CE"/>
    <w:rsid w:val="00C55366"/>
    <w:rsid w:val="00C642AF"/>
    <w:rsid w:val="00C654F0"/>
    <w:rsid w:val="00C67ADC"/>
    <w:rsid w:val="00C729B4"/>
    <w:rsid w:val="00C72F7A"/>
    <w:rsid w:val="00C82B64"/>
    <w:rsid w:val="00C8621E"/>
    <w:rsid w:val="00C873A6"/>
    <w:rsid w:val="00C87ECA"/>
    <w:rsid w:val="00C923B2"/>
    <w:rsid w:val="00C953D0"/>
    <w:rsid w:val="00C97761"/>
    <w:rsid w:val="00CA2E64"/>
    <w:rsid w:val="00CA3952"/>
    <w:rsid w:val="00CA4A20"/>
    <w:rsid w:val="00CA5B4F"/>
    <w:rsid w:val="00CA75AD"/>
    <w:rsid w:val="00CB25A0"/>
    <w:rsid w:val="00CC4552"/>
    <w:rsid w:val="00CC547D"/>
    <w:rsid w:val="00CC62FE"/>
    <w:rsid w:val="00CC6515"/>
    <w:rsid w:val="00CD5CC0"/>
    <w:rsid w:val="00CE4AA6"/>
    <w:rsid w:val="00CE5746"/>
    <w:rsid w:val="00CE5AC2"/>
    <w:rsid w:val="00CE7302"/>
    <w:rsid w:val="00CE7336"/>
    <w:rsid w:val="00CF07B7"/>
    <w:rsid w:val="00CF30E8"/>
    <w:rsid w:val="00D0324E"/>
    <w:rsid w:val="00D051CD"/>
    <w:rsid w:val="00D1660F"/>
    <w:rsid w:val="00D21509"/>
    <w:rsid w:val="00D252A1"/>
    <w:rsid w:val="00D3018B"/>
    <w:rsid w:val="00D32B53"/>
    <w:rsid w:val="00D34441"/>
    <w:rsid w:val="00D36120"/>
    <w:rsid w:val="00D37386"/>
    <w:rsid w:val="00D42614"/>
    <w:rsid w:val="00D42ED3"/>
    <w:rsid w:val="00D51B45"/>
    <w:rsid w:val="00D53B77"/>
    <w:rsid w:val="00D543DC"/>
    <w:rsid w:val="00D544AD"/>
    <w:rsid w:val="00D56D73"/>
    <w:rsid w:val="00D573B5"/>
    <w:rsid w:val="00D61901"/>
    <w:rsid w:val="00D65550"/>
    <w:rsid w:val="00D66C84"/>
    <w:rsid w:val="00D67903"/>
    <w:rsid w:val="00D74DE1"/>
    <w:rsid w:val="00D754FF"/>
    <w:rsid w:val="00D75F4B"/>
    <w:rsid w:val="00D833DE"/>
    <w:rsid w:val="00D87CF2"/>
    <w:rsid w:val="00D91A6C"/>
    <w:rsid w:val="00D91B92"/>
    <w:rsid w:val="00D93895"/>
    <w:rsid w:val="00DB3311"/>
    <w:rsid w:val="00DB415F"/>
    <w:rsid w:val="00DC52AD"/>
    <w:rsid w:val="00DD1270"/>
    <w:rsid w:val="00DE04CA"/>
    <w:rsid w:val="00DE221B"/>
    <w:rsid w:val="00DE6ABE"/>
    <w:rsid w:val="00DF1FD9"/>
    <w:rsid w:val="00DF2D91"/>
    <w:rsid w:val="00DF313E"/>
    <w:rsid w:val="00DF562D"/>
    <w:rsid w:val="00E00ACC"/>
    <w:rsid w:val="00E1038F"/>
    <w:rsid w:val="00E117EF"/>
    <w:rsid w:val="00E125BA"/>
    <w:rsid w:val="00E133CB"/>
    <w:rsid w:val="00E17353"/>
    <w:rsid w:val="00E26AFC"/>
    <w:rsid w:val="00E2756A"/>
    <w:rsid w:val="00E303C9"/>
    <w:rsid w:val="00E32EBE"/>
    <w:rsid w:val="00E35CC9"/>
    <w:rsid w:val="00E372BD"/>
    <w:rsid w:val="00E37CF6"/>
    <w:rsid w:val="00E4659F"/>
    <w:rsid w:val="00E47771"/>
    <w:rsid w:val="00E478F1"/>
    <w:rsid w:val="00E5109C"/>
    <w:rsid w:val="00E54D83"/>
    <w:rsid w:val="00E56041"/>
    <w:rsid w:val="00E56689"/>
    <w:rsid w:val="00E57175"/>
    <w:rsid w:val="00E57B1E"/>
    <w:rsid w:val="00E60737"/>
    <w:rsid w:val="00E61DBD"/>
    <w:rsid w:val="00E62CC6"/>
    <w:rsid w:val="00E6362B"/>
    <w:rsid w:val="00E717B4"/>
    <w:rsid w:val="00E8192C"/>
    <w:rsid w:val="00E8282C"/>
    <w:rsid w:val="00E8411F"/>
    <w:rsid w:val="00E9009E"/>
    <w:rsid w:val="00E942F8"/>
    <w:rsid w:val="00E95EBC"/>
    <w:rsid w:val="00E97EC4"/>
    <w:rsid w:val="00E97F00"/>
    <w:rsid w:val="00EA27A7"/>
    <w:rsid w:val="00EA2C05"/>
    <w:rsid w:val="00EA68FE"/>
    <w:rsid w:val="00EB1164"/>
    <w:rsid w:val="00EC360C"/>
    <w:rsid w:val="00EC460F"/>
    <w:rsid w:val="00ED75A4"/>
    <w:rsid w:val="00ED7BD3"/>
    <w:rsid w:val="00EE1F5D"/>
    <w:rsid w:val="00EE572B"/>
    <w:rsid w:val="00EE5FA0"/>
    <w:rsid w:val="00EF097D"/>
    <w:rsid w:val="00F072B8"/>
    <w:rsid w:val="00F15004"/>
    <w:rsid w:val="00F155EF"/>
    <w:rsid w:val="00F240DC"/>
    <w:rsid w:val="00F4070D"/>
    <w:rsid w:val="00F56284"/>
    <w:rsid w:val="00F57F7A"/>
    <w:rsid w:val="00F61F3E"/>
    <w:rsid w:val="00F66805"/>
    <w:rsid w:val="00F803CD"/>
    <w:rsid w:val="00F91AFF"/>
    <w:rsid w:val="00F9232A"/>
    <w:rsid w:val="00F951F0"/>
    <w:rsid w:val="00F953BF"/>
    <w:rsid w:val="00F956C7"/>
    <w:rsid w:val="00FA0EE8"/>
    <w:rsid w:val="00FA27AE"/>
    <w:rsid w:val="00FA3354"/>
    <w:rsid w:val="00FA4DB1"/>
    <w:rsid w:val="00FA53A4"/>
    <w:rsid w:val="00FA61D4"/>
    <w:rsid w:val="00FA750C"/>
    <w:rsid w:val="00FB294A"/>
    <w:rsid w:val="00FC064A"/>
    <w:rsid w:val="00FC2C27"/>
    <w:rsid w:val="00FC7FAC"/>
    <w:rsid w:val="00FD038A"/>
    <w:rsid w:val="00FD53F7"/>
    <w:rsid w:val="00FE3C44"/>
    <w:rsid w:val="00FF2209"/>
    <w:rsid w:val="00FF368D"/>
    <w:rsid w:val="00FF37B4"/>
    <w:rsid w:val="00FF5EC2"/>
    <w:rsid w:val="00FF6C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 w:type="table" w:styleId="Tabellenraster">
    <w:name w:val="Table Grid"/>
    <w:basedOn w:val="NormaleTabelle"/>
    <w:rsid w:val="0085292B"/>
    <w:pPr>
      <w:spacing w:after="0" w:line="240" w:lineRule="auto"/>
    </w:pPr>
    <w:rPr>
      <w:rFonts w:ascii="Times New Roman" w:eastAsia="Times New Roman" w:hAnsi="Times New Roman" w:cs="Times New Roman"/>
      <w:kern w:val="0"/>
      <w:sz w:val="20"/>
      <w:szCs w:val="20"/>
      <w:lang w:eastAsia="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85962">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yperlink" Target="https://www.instagram.com/solarlu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hyperlink" Target="https://www.linkedin.com/company/solarluxgmb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de.pinterest.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8.jpe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hyperlink" Target="https://www.facebook.com/solarlux/" TargetMode="External"/><Relationship Id="rId28" Type="http://schemas.openxmlformats.org/officeDocument/2006/relationships/image" Target="media/image10.jpeg"/><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7.jpeg"/><Relationship Id="rId27" Type="http://schemas.openxmlformats.org/officeDocument/2006/relationships/hyperlink" Target="https://www.youtube.com/@solarlux" TargetMode="External"/><Relationship Id="rId30" Type="http://schemas.openxmlformats.org/officeDocument/2006/relationships/image" Target="media/image11.jpeg"/><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9" ma:contentTypeDescription="Ein neues Dokument erstellen." ma:contentTypeScope="" ma:versionID="f7a8c800372d84029d72e3de0aba6be8">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cf7f3b65344325dd71b2f562eaf389a"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F2578-9729-4FFF-BF82-627C15159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3.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156424DF-FDD3-456E-9C57-0F5ADEC95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730</Words>
  <Characters>4599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Nina Jüngling</cp:lastModifiedBy>
  <cp:revision>11</cp:revision>
  <cp:lastPrinted>2024-12-12T15:33:00Z</cp:lastPrinted>
  <dcterms:created xsi:type="dcterms:W3CDTF">2026-03-13T11:20:00Z</dcterms:created>
  <dcterms:modified xsi:type="dcterms:W3CDTF">2026-03-13T11:29:00Z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