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D2EB" w14:textId="6B81FE2C" w:rsidR="00AC7688" w:rsidRPr="00CF5783" w:rsidRDefault="00A1020D" w:rsidP="009D7880">
      <w:pPr>
        <w:rPr>
          <w:rFonts w:ascii="Arial" w:hAnsi="Arial" w:cs="Arial"/>
          <w:sz w:val="20"/>
          <w:szCs w:val="20"/>
        </w:rPr>
      </w:pPr>
      <w:r w:rsidRPr="00CF5783">
        <w:rPr>
          <w:rFonts w:ascii="Calibri" w:eastAsia="Calibri" w:hAnsi="Calibri" w:cs="Times New Roman"/>
          <w:noProof/>
        </w:rPr>
        <mc:AlternateContent>
          <mc:Choice Requires="wps">
            <w:drawing>
              <wp:anchor distT="0" distB="0" distL="114300" distR="114300" simplePos="0" relativeHeight="251658240" behindDoc="1" locked="1" layoutInCell="1" allowOverlap="1" wp14:anchorId="3EB83D87" wp14:editId="5E5CE9E9">
                <wp:simplePos x="0" y="0"/>
                <wp:positionH relativeFrom="column">
                  <wp:posOffset>4758690</wp:posOffset>
                </wp:positionH>
                <wp:positionV relativeFrom="page">
                  <wp:posOffset>1630680</wp:posOffset>
                </wp:positionV>
                <wp:extent cx="1689735" cy="2472055"/>
                <wp:effectExtent l="0" t="0" r="5715" b="4445"/>
                <wp:wrapTight wrapText="bothSides">
                  <wp:wrapPolygon edited="0">
                    <wp:start x="0" y="0"/>
                    <wp:lineTo x="0" y="21472"/>
                    <wp:lineTo x="21430" y="21472"/>
                    <wp:lineTo x="21430" y="0"/>
                    <wp:lineTo x="0" y="0"/>
                  </wp:wrapPolygon>
                </wp:wrapTight>
                <wp:docPr id="274170448" name="Textfeld 4">
                  <a:extLst xmlns:a="http://schemas.openxmlformats.org/drawingml/2006/main">
                    <a:ext uri="{FF2B5EF4-FFF2-40B4-BE49-F238E27FC236}">
                      <a16:creationId xmlns:a16="http://schemas.microsoft.com/office/drawing/2014/main" id="{94978DC3-B6E8-4D24-932F-E26574E2EBA9}"/>
                    </a:ext>
                  </a:extLst>
                </wp:docPr>
                <wp:cNvGraphicFramePr/>
                <a:graphic xmlns:a="http://schemas.openxmlformats.org/drawingml/2006/main">
                  <a:graphicData uri="http://schemas.microsoft.com/office/word/2010/wordprocessingShape">
                    <wps:wsp>
                      <wps:cNvSpPr txBox="1"/>
                      <wps:spPr>
                        <a:xfrm>
                          <a:off x="0" y="0"/>
                          <a:ext cx="1689735" cy="2472055"/>
                        </a:xfrm>
                        <a:prstGeom prst="rect">
                          <a:avLst/>
                        </a:prstGeom>
                        <a:solidFill>
                          <a:sysClr val="window" lastClr="FFFFFF"/>
                        </a:solidFill>
                        <a:ln w="6350">
                          <a:noFill/>
                        </a:ln>
                      </wps:spPr>
                      <wps:txb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06835316" w14:textId="77777777" w:rsidR="00466E10" w:rsidRPr="005260E4" w:rsidRDefault="00466E10" w:rsidP="00466E10">
                            <w:pPr>
                              <w:spacing w:line="276" w:lineRule="auto"/>
                              <w:rPr>
                                <w:rFonts w:ascii="Arial" w:hAnsi="Arial" w:cs="Arial"/>
                                <w:b/>
                                <w:bCs/>
                                <w:sz w:val="12"/>
                                <w:szCs w:val="12"/>
                              </w:rPr>
                            </w:pPr>
                            <w:r w:rsidRPr="009071FF">
                              <w:rPr>
                                <w:rFonts w:ascii="Arial" w:hAnsi="Arial" w:cs="Arial"/>
                                <w:b/>
                                <w:bCs/>
                                <w:sz w:val="12"/>
                                <w:szCs w:val="12"/>
                              </w:rPr>
                              <w:t>Barbara Mäurle</w:t>
                            </w:r>
                          </w:p>
                          <w:p w14:paraId="771731EE" w14:textId="77777777" w:rsidR="00466E10" w:rsidRPr="005260E4" w:rsidRDefault="00466E10" w:rsidP="00466E10">
                            <w:pPr>
                              <w:spacing w:line="276" w:lineRule="auto"/>
                              <w:rPr>
                                <w:rFonts w:ascii="Arial" w:hAnsi="Arial" w:cs="Arial"/>
                                <w:sz w:val="12"/>
                                <w:szCs w:val="12"/>
                              </w:rPr>
                            </w:pPr>
                            <w:r w:rsidRPr="005260E4">
                              <w:rPr>
                                <w:rFonts w:ascii="Arial" w:hAnsi="Arial" w:cs="Arial"/>
                                <w:sz w:val="12"/>
                                <w:szCs w:val="12"/>
                              </w:rPr>
                              <w:t>holtgreife | Büro für Markenkommunikation</w:t>
                            </w:r>
                          </w:p>
                          <w:p w14:paraId="4FE3677A" w14:textId="77777777" w:rsidR="00466E10" w:rsidRPr="005260E4" w:rsidRDefault="00466E10" w:rsidP="00466E10">
                            <w:pPr>
                              <w:spacing w:line="276" w:lineRule="auto"/>
                              <w:rPr>
                                <w:rFonts w:ascii="Arial" w:hAnsi="Arial" w:cs="Arial"/>
                                <w:sz w:val="12"/>
                                <w:szCs w:val="12"/>
                              </w:rPr>
                            </w:pPr>
                            <w:r w:rsidRPr="005260E4">
                              <w:rPr>
                                <w:rFonts w:ascii="Arial" w:hAnsi="Arial" w:cs="Arial"/>
                                <w:sz w:val="12"/>
                                <w:szCs w:val="12"/>
                              </w:rPr>
                              <w:t>Münsterweg 12</w:t>
                            </w:r>
                            <w:r>
                              <w:rPr>
                                <w:rFonts w:ascii="Arial" w:hAnsi="Arial" w:cs="Arial"/>
                                <w:sz w:val="12"/>
                                <w:szCs w:val="12"/>
                              </w:rPr>
                              <w:t xml:space="preserve">, </w:t>
                            </w:r>
                            <w:r w:rsidRPr="005260E4">
                              <w:rPr>
                                <w:rFonts w:ascii="Arial" w:hAnsi="Arial" w:cs="Arial"/>
                                <w:sz w:val="12"/>
                                <w:szCs w:val="12"/>
                              </w:rPr>
                              <w:t>59269 Beckum</w:t>
                            </w:r>
                          </w:p>
                          <w:p w14:paraId="6205A270" w14:textId="77777777" w:rsidR="00466E10" w:rsidRPr="009071FF" w:rsidRDefault="00466E10" w:rsidP="00466E10">
                            <w:pPr>
                              <w:spacing w:line="276" w:lineRule="auto"/>
                              <w:rPr>
                                <w:rFonts w:ascii="Arial" w:hAnsi="Arial" w:cs="Arial"/>
                                <w:sz w:val="12"/>
                                <w:szCs w:val="12"/>
                              </w:rPr>
                            </w:pPr>
                            <w:r w:rsidRPr="009071FF">
                              <w:rPr>
                                <w:rFonts w:ascii="Arial" w:hAnsi="Arial" w:cs="Arial"/>
                                <w:sz w:val="12"/>
                                <w:szCs w:val="12"/>
                              </w:rPr>
                              <w:t>T +49 2521 82994 12</w:t>
                            </w:r>
                          </w:p>
                          <w:p w14:paraId="0D358AD7" w14:textId="77777777" w:rsidR="00466E10" w:rsidRPr="006B525E" w:rsidRDefault="00466E10" w:rsidP="00466E10">
                            <w:pPr>
                              <w:spacing w:line="276" w:lineRule="auto"/>
                              <w:rPr>
                                <w:rFonts w:ascii="Arial" w:hAnsi="Arial" w:cs="Arial"/>
                                <w:sz w:val="12"/>
                                <w:szCs w:val="12"/>
                              </w:rPr>
                            </w:pPr>
                            <w:r w:rsidRPr="006B525E">
                              <w:rPr>
                                <w:rFonts w:ascii="Arial" w:hAnsi="Arial" w:cs="Arial"/>
                                <w:sz w:val="12"/>
                                <w:szCs w:val="12"/>
                              </w:rPr>
                              <w:t>Barbara.maeurle@holtgreife.com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0"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rPr>
                                <w:noProof/>
                              </w:rPr>
                              <w:drawing>
                                <wp:inline distT="0" distB="0" distL="0" distR="0" wp14:anchorId="78F2B322" wp14:editId="66716769">
                                  <wp:extent cx="1235710" cy="239169"/>
                                  <wp:effectExtent l="0" t="0" r="2540" b="8890"/>
                                  <wp:docPr id="1818809187" name="Grafik 2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83D87" id="_x0000_t202" coordsize="21600,21600" o:spt="202" path="m,l,21600r21600,l21600,xe">
                <v:stroke joinstyle="miter"/>
                <v:path gradientshapeok="t" o:connecttype="rect"/>
              </v:shapetype>
              <v:shape id="Textfeld 4" o:spid="_x0000_s1026" type="#_x0000_t202" style="position:absolute;margin-left:374.7pt;margin-top:128.4pt;width:133.05pt;height:1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" fillcolor="window" stroked="f" strokeweight=".5pt">
                <v:textbo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06835316" w14:textId="77777777" w:rsidR="00466E10" w:rsidRPr="005260E4" w:rsidRDefault="00466E10" w:rsidP="00466E10">
                      <w:pPr>
                        <w:spacing w:line="276" w:lineRule="auto"/>
                        <w:rPr>
                          <w:rFonts w:ascii="Arial" w:hAnsi="Arial" w:cs="Arial"/>
                          <w:b/>
                          <w:bCs/>
                          <w:sz w:val="12"/>
                          <w:szCs w:val="12"/>
                        </w:rPr>
                      </w:pPr>
                      <w:r w:rsidRPr="009071FF">
                        <w:rPr>
                          <w:rFonts w:ascii="Arial" w:hAnsi="Arial" w:cs="Arial"/>
                          <w:b/>
                          <w:bCs/>
                          <w:sz w:val="12"/>
                          <w:szCs w:val="12"/>
                        </w:rPr>
                        <w:t>Barbara Mäurle</w:t>
                      </w:r>
                    </w:p>
                    <w:p w14:paraId="771731EE" w14:textId="77777777" w:rsidR="00466E10" w:rsidRPr="005260E4" w:rsidRDefault="00466E10" w:rsidP="00466E10">
                      <w:pPr>
                        <w:spacing w:line="276" w:lineRule="auto"/>
                        <w:rPr>
                          <w:rFonts w:ascii="Arial" w:hAnsi="Arial" w:cs="Arial"/>
                          <w:sz w:val="12"/>
                          <w:szCs w:val="12"/>
                        </w:rPr>
                      </w:pPr>
                      <w:proofErr w:type="spellStart"/>
                      <w:r w:rsidRPr="005260E4">
                        <w:rPr>
                          <w:rFonts w:ascii="Arial" w:hAnsi="Arial" w:cs="Arial"/>
                          <w:sz w:val="12"/>
                          <w:szCs w:val="12"/>
                        </w:rPr>
                        <w:t>holtgreife</w:t>
                      </w:r>
                      <w:proofErr w:type="spellEnd"/>
                      <w:r w:rsidRPr="005260E4">
                        <w:rPr>
                          <w:rFonts w:ascii="Arial" w:hAnsi="Arial" w:cs="Arial"/>
                          <w:sz w:val="12"/>
                          <w:szCs w:val="12"/>
                        </w:rPr>
                        <w:t> | Büro für Markenkommunikation</w:t>
                      </w:r>
                    </w:p>
                    <w:p w14:paraId="4FE3677A" w14:textId="77777777" w:rsidR="00466E10" w:rsidRPr="005260E4" w:rsidRDefault="00466E10" w:rsidP="00466E10">
                      <w:pPr>
                        <w:spacing w:line="276" w:lineRule="auto"/>
                        <w:rPr>
                          <w:rFonts w:ascii="Arial" w:hAnsi="Arial" w:cs="Arial"/>
                          <w:sz w:val="12"/>
                          <w:szCs w:val="12"/>
                        </w:rPr>
                      </w:pPr>
                      <w:r w:rsidRPr="005260E4">
                        <w:rPr>
                          <w:rFonts w:ascii="Arial" w:hAnsi="Arial" w:cs="Arial"/>
                          <w:sz w:val="12"/>
                          <w:szCs w:val="12"/>
                        </w:rPr>
                        <w:t>Münsterweg 12</w:t>
                      </w:r>
                      <w:r>
                        <w:rPr>
                          <w:rFonts w:ascii="Arial" w:hAnsi="Arial" w:cs="Arial"/>
                          <w:sz w:val="12"/>
                          <w:szCs w:val="12"/>
                        </w:rPr>
                        <w:t xml:space="preserve">, </w:t>
                      </w:r>
                      <w:r w:rsidRPr="005260E4">
                        <w:rPr>
                          <w:rFonts w:ascii="Arial" w:hAnsi="Arial" w:cs="Arial"/>
                          <w:sz w:val="12"/>
                          <w:szCs w:val="12"/>
                        </w:rPr>
                        <w:t>59269 Beckum</w:t>
                      </w:r>
                    </w:p>
                    <w:p w14:paraId="6205A270" w14:textId="77777777" w:rsidR="00466E10" w:rsidRPr="009071FF" w:rsidRDefault="00466E10" w:rsidP="00466E10">
                      <w:pPr>
                        <w:spacing w:line="276" w:lineRule="auto"/>
                        <w:rPr>
                          <w:rFonts w:ascii="Arial" w:hAnsi="Arial" w:cs="Arial"/>
                          <w:sz w:val="12"/>
                          <w:szCs w:val="12"/>
                        </w:rPr>
                      </w:pPr>
                      <w:r w:rsidRPr="009071FF">
                        <w:rPr>
                          <w:rFonts w:ascii="Arial" w:hAnsi="Arial" w:cs="Arial"/>
                          <w:sz w:val="12"/>
                          <w:szCs w:val="12"/>
                        </w:rPr>
                        <w:t>T +49 2521 82994 12</w:t>
                      </w:r>
                    </w:p>
                    <w:p w14:paraId="0D358AD7" w14:textId="77777777" w:rsidR="00466E10" w:rsidRPr="006B525E" w:rsidRDefault="00466E10" w:rsidP="00466E10">
                      <w:pPr>
                        <w:spacing w:line="276" w:lineRule="auto"/>
                        <w:rPr>
                          <w:rFonts w:ascii="Arial" w:hAnsi="Arial" w:cs="Arial"/>
                          <w:sz w:val="12"/>
                          <w:szCs w:val="12"/>
                        </w:rPr>
                      </w:pPr>
                      <w:r w:rsidRPr="006B525E">
                        <w:rPr>
                          <w:rFonts w:ascii="Arial" w:hAnsi="Arial" w:cs="Arial"/>
                          <w:sz w:val="12"/>
                          <w:szCs w:val="12"/>
                        </w:rPr>
                        <w:t>Barbara.maeurle@holtgreife.com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3"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rPr>
                          <w:noProof/>
                        </w:rPr>
                        <w:drawing>
                          <wp:inline distT="0" distB="0" distL="0" distR="0" wp14:anchorId="78F2B322" wp14:editId="66716769">
                            <wp:extent cx="1235710" cy="239169"/>
                            <wp:effectExtent l="0" t="0" r="2540" b="8890"/>
                            <wp:docPr id="1818809187" name="Grafik 2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v:textbox>
                <w10:wrap type="tight" anchory="page"/>
                <w10:anchorlock/>
              </v:shape>
            </w:pict>
          </mc:Fallback>
        </mc:AlternateContent>
      </w:r>
      <w:r w:rsidRPr="00CF5783">
        <w:rPr>
          <w:noProof/>
        </w:rPr>
        <mc:AlternateContent>
          <mc:Choice Requires="wps">
            <w:drawing>
              <wp:anchor distT="0" distB="0" distL="114300" distR="114300" simplePos="0" relativeHeight="251658241" behindDoc="1" locked="1" layoutInCell="1" allowOverlap="1" wp14:anchorId="0D733775" wp14:editId="57C12596">
                <wp:simplePos x="0" y="0"/>
                <wp:positionH relativeFrom="column">
                  <wp:posOffset>3175</wp:posOffset>
                </wp:positionH>
                <wp:positionV relativeFrom="page">
                  <wp:posOffset>1637665</wp:posOffset>
                </wp:positionV>
                <wp:extent cx="2242800" cy="612000"/>
                <wp:effectExtent l="0" t="0" r="5715" b="0"/>
                <wp:wrapTight wrapText="bothSides">
                  <wp:wrapPolygon edited="0">
                    <wp:start x="0" y="0"/>
                    <wp:lineTo x="0" y="20860"/>
                    <wp:lineTo x="21472" y="20860"/>
                    <wp:lineTo x="21472" y="0"/>
                    <wp:lineTo x="0" y="0"/>
                  </wp:wrapPolygon>
                </wp:wrapTight>
                <wp:docPr id="1987326762" name="Textfeld 4">
                  <a:extLst xmlns:a="http://schemas.openxmlformats.org/drawingml/2006/main">
                    <a:ext uri="{FF2B5EF4-FFF2-40B4-BE49-F238E27FC236}">
                      <a16:creationId xmlns:a16="http://schemas.microsoft.com/office/drawing/2014/main" id="{6F48B76E-AC01-40E3-A8FC-6DE5DCEB8FBA}"/>
                    </a:ext>
                  </a:extLst>
                </wp:docPr>
                <wp:cNvGraphicFramePr/>
                <a:graphic xmlns:a="http://schemas.openxmlformats.org/drawingml/2006/main">
                  <a:graphicData uri="http://schemas.microsoft.com/office/word/2010/wordprocessingShape">
                    <wps:wsp>
                      <wps:cNvSpPr txBox="1"/>
                      <wps:spPr>
                        <a:xfrm>
                          <a:off x="0" y="0"/>
                          <a:ext cx="2242800" cy="61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31D52830"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w:t>
                            </w:r>
                            <w:r w:rsidR="00792D11">
                              <w:rPr>
                                <w:rFonts w:ascii="Arial" w:hAnsi="Arial" w:cs="Arial"/>
                                <w:sz w:val="20"/>
                                <w:szCs w:val="20"/>
                              </w:rPr>
                              <w:t xml:space="preserve"> </w:t>
                            </w:r>
                            <w:r w:rsidR="00AB346D">
                              <w:rPr>
                                <w:rFonts w:ascii="Arial" w:hAnsi="Arial" w:cs="Arial"/>
                                <w:sz w:val="20"/>
                                <w:szCs w:val="20"/>
                              </w:rPr>
                              <w:t>Ju</w:t>
                            </w:r>
                            <w:r w:rsidR="0095675E">
                              <w:rPr>
                                <w:rFonts w:ascii="Arial" w:hAnsi="Arial" w:cs="Arial"/>
                                <w:sz w:val="20"/>
                                <w:szCs w:val="20"/>
                              </w:rPr>
                              <w:t>li</w:t>
                            </w:r>
                            <w:r w:rsidR="00792D11">
                              <w:rPr>
                                <w:rFonts w:ascii="Arial" w:hAnsi="Arial" w:cs="Arial"/>
                                <w:sz w:val="20"/>
                                <w:szCs w:val="20"/>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33775" id="_x0000_s1027" type="#_x0000_t202" style="position:absolute;margin-left:.25pt;margin-top:128.95pt;width:176.6pt;height:48.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" fillcolor="white [3201]" stroked="f" strokeweight="1pt">
                <v:textbo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31D52830"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w:t>
                      </w:r>
                      <w:r w:rsidR="00792D11">
                        <w:rPr>
                          <w:rFonts w:ascii="Arial" w:hAnsi="Arial" w:cs="Arial"/>
                          <w:sz w:val="20"/>
                          <w:szCs w:val="20"/>
                        </w:rPr>
                        <w:t xml:space="preserve"> </w:t>
                      </w:r>
                      <w:r w:rsidR="00AB346D">
                        <w:rPr>
                          <w:rFonts w:ascii="Arial" w:hAnsi="Arial" w:cs="Arial"/>
                          <w:sz w:val="20"/>
                          <w:szCs w:val="20"/>
                        </w:rPr>
                        <w:t>Ju</w:t>
                      </w:r>
                      <w:r w:rsidR="0095675E">
                        <w:rPr>
                          <w:rFonts w:ascii="Arial" w:hAnsi="Arial" w:cs="Arial"/>
                          <w:sz w:val="20"/>
                          <w:szCs w:val="20"/>
                        </w:rPr>
                        <w:t>li</w:t>
                      </w:r>
                      <w:r w:rsidR="00792D11">
                        <w:rPr>
                          <w:rFonts w:ascii="Arial" w:hAnsi="Arial" w:cs="Arial"/>
                          <w:sz w:val="20"/>
                          <w:szCs w:val="20"/>
                        </w:rPr>
                        <w:t xml:space="preserve"> 2026</w:t>
                      </w:r>
                    </w:p>
                  </w:txbxContent>
                </v:textbox>
                <w10:wrap type="tight" anchory="page"/>
                <w10:anchorlock/>
              </v:shape>
            </w:pict>
          </mc:Fallback>
        </mc:AlternateContent>
      </w:r>
    </w:p>
    <w:p w14:paraId="3C113BDC" w14:textId="10B8FD22" w:rsidR="009D7880" w:rsidRPr="00CF5783" w:rsidRDefault="009D7880" w:rsidP="009D7880">
      <w:pPr>
        <w:rPr>
          <w:rFonts w:ascii="Arial" w:hAnsi="Arial" w:cs="Arial"/>
          <w:sz w:val="20"/>
          <w:szCs w:val="20"/>
        </w:rPr>
      </w:pPr>
    </w:p>
    <w:p w14:paraId="2C282A54" w14:textId="77777777" w:rsidR="009D7880" w:rsidRPr="00CF5783" w:rsidRDefault="009D7880" w:rsidP="009D7880">
      <w:pPr>
        <w:rPr>
          <w:rFonts w:ascii="Arial" w:hAnsi="Arial" w:cs="Arial"/>
          <w:sz w:val="20"/>
          <w:szCs w:val="20"/>
        </w:rPr>
      </w:pPr>
    </w:p>
    <w:p w14:paraId="5F24C587" w14:textId="77777777" w:rsidR="009D7880" w:rsidRPr="00CF5783" w:rsidRDefault="009D7880" w:rsidP="009D7880">
      <w:pPr>
        <w:rPr>
          <w:rFonts w:ascii="Arial" w:hAnsi="Arial" w:cs="Arial"/>
          <w:sz w:val="20"/>
          <w:szCs w:val="20"/>
        </w:rPr>
      </w:pPr>
    </w:p>
    <w:p w14:paraId="077B7F53" w14:textId="77777777" w:rsidR="009D7880" w:rsidRPr="00CF5783" w:rsidRDefault="009D7880" w:rsidP="009D7880">
      <w:pPr>
        <w:rPr>
          <w:rFonts w:ascii="Arial" w:hAnsi="Arial" w:cs="Arial"/>
          <w:sz w:val="20"/>
          <w:szCs w:val="20"/>
        </w:rPr>
      </w:pPr>
    </w:p>
    <w:p w14:paraId="79863EF0" w14:textId="77777777" w:rsidR="009D7880" w:rsidRPr="00CF5783" w:rsidRDefault="009D7880" w:rsidP="009D7880">
      <w:pPr>
        <w:rPr>
          <w:rFonts w:ascii="Arial" w:hAnsi="Arial" w:cs="Arial"/>
          <w:sz w:val="20"/>
          <w:szCs w:val="20"/>
        </w:rPr>
      </w:pPr>
    </w:p>
    <w:p w14:paraId="062CD491" w14:textId="77777777" w:rsidR="009D7880" w:rsidRPr="00CF5783" w:rsidRDefault="009D7880" w:rsidP="009D7880">
      <w:pPr>
        <w:rPr>
          <w:rFonts w:ascii="Arial" w:hAnsi="Arial" w:cs="Arial"/>
          <w:sz w:val="20"/>
          <w:szCs w:val="20"/>
        </w:rPr>
      </w:pPr>
    </w:p>
    <w:p w14:paraId="2EADCA37" w14:textId="77777777" w:rsidR="009D7880" w:rsidRPr="00CF5783" w:rsidRDefault="009D7880" w:rsidP="009D7880">
      <w:pPr>
        <w:rPr>
          <w:rFonts w:ascii="Arial" w:hAnsi="Arial" w:cs="Arial"/>
          <w:sz w:val="20"/>
          <w:szCs w:val="20"/>
        </w:rPr>
      </w:pPr>
    </w:p>
    <w:p w14:paraId="3B5FC6C9" w14:textId="77777777" w:rsidR="009D7880" w:rsidRPr="00CF5783" w:rsidRDefault="009D7880" w:rsidP="009D7880">
      <w:pPr>
        <w:rPr>
          <w:rFonts w:ascii="Arial" w:hAnsi="Arial" w:cs="Arial"/>
          <w:sz w:val="20"/>
          <w:szCs w:val="20"/>
        </w:rPr>
      </w:pPr>
    </w:p>
    <w:p w14:paraId="6761FE72" w14:textId="008174C0" w:rsidR="009D7880" w:rsidRPr="00CF5783" w:rsidRDefault="009D7880" w:rsidP="009D7880">
      <w:pPr>
        <w:rPr>
          <w:rFonts w:ascii="Arial" w:hAnsi="Arial" w:cs="Arial"/>
          <w:sz w:val="20"/>
          <w:szCs w:val="20"/>
        </w:rPr>
      </w:pPr>
    </w:p>
    <w:p w14:paraId="70D20326" w14:textId="6FA61FD3" w:rsidR="009D7880" w:rsidRPr="00CF5783" w:rsidRDefault="009D7880" w:rsidP="009D7880">
      <w:pPr>
        <w:rPr>
          <w:rFonts w:ascii="Arial" w:hAnsi="Arial" w:cs="Arial"/>
          <w:sz w:val="20"/>
          <w:szCs w:val="20"/>
        </w:rPr>
      </w:pPr>
    </w:p>
    <w:p w14:paraId="127C64CA" w14:textId="1391FED6" w:rsidR="009D7880" w:rsidRPr="00CF5783" w:rsidRDefault="009D7880" w:rsidP="009D7880">
      <w:pPr>
        <w:rPr>
          <w:rFonts w:ascii="Arial" w:hAnsi="Arial" w:cs="Arial"/>
          <w:sz w:val="20"/>
          <w:szCs w:val="20"/>
        </w:rPr>
      </w:pPr>
    </w:p>
    <w:p w14:paraId="6EF6D679" w14:textId="77777777" w:rsidR="004E0D54" w:rsidRPr="00994AFA" w:rsidRDefault="004E0D54" w:rsidP="009D7880">
      <w:pPr>
        <w:spacing w:line="276" w:lineRule="auto"/>
        <w:rPr>
          <w:rFonts w:ascii="Arial" w:hAnsi="Arial" w:cs="Arial"/>
          <w:b/>
          <w:bCs/>
          <w:sz w:val="29"/>
          <w:szCs w:val="29"/>
        </w:rPr>
      </w:pPr>
      <w:r w:rsidRPr="00994AFA">
        <w:rPr>
          <w:rFonts w:ascii="Arial" w:hAnsi="Arial" w:cs="Arial"/>
          <w:b/>
          <w:bCs/>
          <w:sz w:val="29"/>
          <w:szCs w:val="29"/>
        </w:rPr>
        <w:t>Bewahrte Geschichte, zeitgemäß erweitert</w:t>
      </w:r>
    </w:p>
    <w:p w14:paraId="66EBAD4E" w14:textId="635639F3" w:rsidR="00AB346D" w:rsidRDefault="0082474B" w:rsidP="009D7880">
      <w:pPr>
        <w:spacing w:line="276" w:lineRule="auto"/>
        <w:rPr>
          <w:rFonts w:ascii="Arial" w:hAnsi="Arial" w:cs="Arial"/>
        </w:rPr>
      </w:pPr>
      <w:r w:rsidRPr="0082474B">
        <w:rPr>
          <w:rFonts w:ascii="Arial" w:hAnsi="Arial" w:cs="Arial"/>
        </w:rPr>
        <w:t>Gläserne</w:t>
      </w:r>
      <w:r w:rsidR="009C2D27">
        <w:rPr>
          <w:rFonts w:ascii="Arial" w:hAnsi="Arial" w:cs="Arial"/>
        </w:rPr>
        <w:t>r Anbau</w:t>
      </w:r>
      <w:r w:rsidRPr="0082474B">
        <w:rPr>
          <w:rFonts w:ascii="Arial" w:hAnsi="Arial" w:cs="Arial"/>
        </w:rPr>
        <w:t xml:space="preserve"> mit dem </w:t>
      </w:r>
      <w:r w:rsidR="009A322C">
        <w:rPr>
          <w:rFonts w:ascii="Arial" w:hAnsi="Arial" w:cs="Arial"/>
        </w:rPr>
        <w:t>Aluminium-</w:t>
      </w:r>
      <w:r w:rsidRPr="0082474B">
        <w:rPr>
          <w:rFonts w:ascii="Arial" w:hAnsi="Arial" w:cs="Arial"/>
        </w:rPr>
        <w:t>Profilsystem Highline von Solarlux</w:t>
      </w:r>
    </w:p>
    <w:p w14:paraId="4B9CFBA5" w14:textId="77777777" w:rsidR="0082474B" w:rsidRPr="00CF5783" w:rsidRDefault="0082474B" w:rsidP="009D7880">
      <w:pPr>
        <w:spacing w:line="276" w:lineRule="auto"/>
        <w:rPr>
          <w:rFonts w:ascii="Arial" w:hAnsi="Arial" w:cs="Arial"/>
          <w:b/>
          <w:bCs/>
          <w:sz w:val="29"/>
          <w:szCs w:val="29"/>
        </w:rPr>
      </w:pPr>
    </w:p>
    <w:p w14:paraId="11734126" w14:textId="6059E0FB" w:rsidR="0031421F" w:rsidRDefault="0031421F" w:rsidP="0031421F">
      <w:pPr>
        <w:spacing w:line="360" w:lineRule="auto"/>
        <w:rPr>
          <w:rFonts w:ascii="Arial" w:hAnsi="Arial" w:cs="Arial"/>
          <w:b/>
          <w:bCs/>
          <w:sz w:val="20"/>
          <w:szCs w:val="20"/>
        </w:rPr>
      </w:pPr>
      <w:r w:rsidRPr="0031421F">
        <w:rPr>
          <w:rFonts w:ascii="Arial" w:hAnsi="Arial" w:cs="Arial"/>
          <w:b/>
          <w:bCs/>
          <w:sz w:val="20"/>
          <w:szCs w:val="20"/>
        </w:rPr>
        <w:t>In Hamburg hat Familie Faerber ihr historisches Einfamilienhaus aus dem Jahr 1937 behutsam modernisiert. Das ursprünglich vom Großvater des Bauherrn Johann Faerber errichtete Gebäude in traditioneller norddeutscher Klinkerarchitektur wurde um eine hochwertige Wohnraumerweiterung ergänzt. Entstanden ist ein gläserner Anbau, der den ursprünglichen Charakter des Hauses respektiert und zugleich hohen Ansprüchen an modernes Wohnen gerecht wird.</w:t>
      </w:r>
      <w:r>
        <w:rPr>
          <w:rFonts w:ascii="Arial" w:hAnsi="Arial" w:cs="Arial"/>
          <w:b/>
          <w:bCs/>
          <w:sz w:val="20"/>
          <w:szCs w:val="20"/>
        </w:rPr>
        <w:t xml:space="preserve"> </w:t>
      </w:r>
      <w:r w:rsidRPr="0031421F">
        <w:rPr>
          <w:rFonts w:ascii="Arial" w:hAnsi="Arial" w:cs="Arial"/>
          <w:b/>
          <w:bCs/>
          <w:sz w:val="20"/>
          <w:szCs w:val="20"/>
        </w:rPr>
        <w:t>Eine Glasfassade aus dem Aluminium-Profilsystem Highline von Solarlux sorgt für maximale Transparenz bei gleichzeitig hoher Wärmedämmung. Zwei großformatige Schiebetüren ermöglichen fließende Übergänge zwischen Innenraum und Garten.</w:t>
      </w:r>
      <w:r>
        <w:rPr>
          <w:rFonts w:ascii="Arial" w:hAnsi="Arial" w:cs="Arial"/>
          <w:b/>
          <w:bCs/>
          <w:sz w:val="20"/>
          <w:szCs w:val="20"/>
        </w:rPr>
        <w:t xml:space="preserve"> </w:t>
      </w:r>
    </w:p>
    <w:p w14:paraId="4FEDD338" w14:textId="77777777" w:rsidR="0095675E" w:rsidRPr="0031421F" w:rsidRDefault="0095675E" w:rsidP="0031421F">
      <w:pPr>
        <w:spacing w:line="360" w:lineRule="auto"/>
        <w:rPr>
          <w:rFonts w:ascii="Arial" w:hAnsi="Arial" w:cs="Arial"/>
          <w:b/>
          <w:bCs/>
          <w:sz w:val="20"/>
          <w:szCs w:val="20"/>
        </w:rPr>
      </w:pPr>
    </w:p>
    <w:p w14:paraId="69F2D96D" w14:textId="77777777" w:rsidR="0095675E" w:rsidRPr="0095675E" w:rsidRDefault="0095675E" w:rsidP="0095675E">
      <w:pPr>
        <w:spacing w:line="360" w:lineRule="auto"/>
        <w:rPr>
          <w:rFonts w:ascii="Arial" w:hAnsi="Arial" w:cs="Arial"/>
          <w:sz w:val="20"/>
          <w:szCs w:val="20"/>
        </w:rPr>
      </w:pPr>
      <w:r w:rsidRPr="0095675E">
        <w:rPr>
          <w:rFonts w:ascii="Arial" w:hAnsi="Arial" w:cs="Arial"/>
          <w:sz w:val="20"/>
          <w:szCs w:val="20"/>
        </w:rPr>
        <w:t>„Der Kontrast zwischen Alt und Neu ist für mich wirklich gelungen und fühlte sich vom ersten Moment an stimmig an“, beschreibt Bauherr Dierk Faerber das Ergebnis.</w:t>
      </w:r>
    </w:p>
    <w:p w14:paraId="248C2B67" w14:textId="68443943" w:rsidR="0095675E" w:rsidRPr="0095675E" w:rsidRDefault="0095675E" w:rsidP="0095675E">
      <w:pPr>
        <w:spacing w:line="360" w:lineRule="auto"/>
        <w:rPr>
          <w:rFonts w:ascii="Arial" w:hAnsi="Arial" w:cs="Arial"/>
          <w:sz w:val="20"/>
          <w:szCs w:val="20"/>
        </w:rPr>
      </w:pPr>
      <w:r w:rsidRPr="0095675E">
        <w:rPr>
          <w:rFonts w:ascii="Arial" w:hAnsi="Arial" w:cs="Arial"/>
          <w:sz w:val="20"/>
          <w:szCs w:val="20"/>
        </w:rPr>
        <w:t>Der rund 30 Quadratmeter große Anbau ist von der bestehenden Küche aus zugänglich und wurde schnell zum neuen Lebensmittelpunkt der Familie – als Esszimmer, Wohn</w:t>
      </w:r>
      <w:r w:rsidR="009A322C">
        <w:rPr>
          <w:rFonts w:ascii="Arial" w:hAnsi="Arial" w:cs="Arial"/>
          <w:sz w:val="20"/>
          <w:szCs w:val="20"/>
        </w:rPr>
        <w:t>raum</w:t>
      </w:r>
      <w:r w:rsidRPr="0095675E">
        <w:rPr>
          <w:rFonts w:ascii="Arial" w:hAnsi="Arial" w:cs="Arial"/>
          <w:sz w:val="20"/>
          <w:szCs w:val="20"/>
        </w:rPr>
        <w:t xml:space="preserve"> und Spielbereich für die Kinder gleichermaßen.</w:t>
      </w:r>
    </w:p>
    <w:p w14:paraId="0C31C090" w14:textId="77777777" w:rsidR="0095675E" w:rsidRDefault="0095675E" w:rsidP="00F96D42">
      <w:pPr>
        <w:spacing w:line="360" w:lineRule="auto"/>
        <w:rPr>
          <w:rFonts w:ascii="Arial" w:hAnsi="Arial" w:cs="Arial"/>
          <w:sz w:val="20"/>
          <w:szCs w:val="20"/>
        </w:rPr>
      </w:pPr>
    </w:p>
    <w:p w14:paraId="1D8244D4" w14:textId="4F2AAFB5" w:rsidR="0095675E" w:rsidRDefault="00500FFA" w:rsidP="00F96D42">
      <w:pPr>
        <w:spacing w:line="360" w:lineRule="auto"/>
        <w:rPr>
          <w:rFonts w:ascii="Arial" w:hAnsi="Arial" w:cs="Arial"/>
          <w:b/>
          <w:bCs/>
          <w:sz w:val="20"/>
          <w:szCs w:val="20"/>
        </w:rPr>
      </w:pPr>
      <w:r w:rsidRPr="00500FFA">
        <w:rPr>
          <w:rFonts w:ascii="Arial" w:hAnsi="Arial" w:cs="Arial"/>
          <w:b/>
          <w:bCs/>
          <w:sz w:val="20"/>
          <w:szCs w:val="20"/>
        </w:rPr>
        <w:t>Eigenständige Konstruktion mit Blick fürs Detail</w:t>
      </w:r>
    </w:p>
    <w:p w14:paraId="35DD6202" w14:textId="77777777" w:rsidR="00B11D28" w:rsidRPr="00500FFA" w:rsidRDefault="00B11D28" w:rsidP="00F96D42">
      <w:pPr>
        <w:spacing w:line="360" w:lineRule="auto"/>
        <w:rPr>
          <w:rFonts w:ascii="Arial" w:hAnsi="Arial" w:cs="Arial"/>
          <w:b/>
          <w:bCs/>
          <w:sz w:val="20"/>
          <w:szCs w:val="20"/>
        </w:rPr>
      </w:pPr>
    </w:p>
    <w:p w14:paraId="5A276746" w14:textId="600B912C" w:rsidR="00B11D28" w:rsidRPr="00B11D28" w:rsidRDefault="00B11D28" w:rsidP="00B11D28">
      <w:pPr>
        <w:spacing w:line="360" w:lineRule="auto"/>
        <w:rPr>
          <w:rFonts w:ascii="Arial" w:hAnsi="Arial" w:cs="Arial"/>
          <w:sz w:val="20"/>
          <w:szCs w:val="20"/>
        </w:rPr>
      </w:pPr>
      <w:r w:rsidRPr="00B11D28">
        <w:rPr>
          <w:rFonts w:ascii="Arial" w:hAnsi="Arial" w:cs="Arial"/>
          <w:sz w:val="20"/>
          <w:szCs w:val="20"/>
        </w:rPr>
        <w:t xml:space="preserve">Gemeinsam mit dem Statiker entschied sich die Familie für eine freistehende, im Inneren sichtbar belassene Stahlkonstruktion, die vom Altbau entkoppelt ist und die </w:t>
      </w:r>
      <w:r w:rsidRPr="00B11D28">
        <w:rPr>
          <w:rFonts w:ascii="Arial" w:hAnsi="Arial" w:cs="Arial"/>
          <w:sz w:val="20"/>
          <w:szCs w:val="20"/>
        </w:rPr>
        <w:lastRenderedPageBreak/>
        <w:t>bestehende Bausubstanz nicht belastet.</w:t>
      </w:r>
      <w:r w:rsidR="00206624">
        <w:rPr>
          <w:rFonts w:ascii="Arial" w:hAnsi="Arial" w:cs="Arial"/>
          <w:sz w:val="20"/>
          <w:szCs w:val="20"/>
        </w:rPr>
        <w:t xml:space="preserve"> </w:t>
      </w:r>
      <w:r w:rsidRPr="00B11D28">
        <w:rPr>
          <w:rFonts w:ascii="Arial" w:hAnsi="Arial" w:cs="Arial"/>
          <w:sz w:val="20"/>
          <w:szCs w:val="20"/>
        </w:rPr>
        <w:t xml:space="preserve">Leimholzplatten und eine Gefälledämmung bilden ein begrüntes Flachdach mit einem umlaufenden Dachüberstand. Das </w:t>
      </w:r>
      <w:r w:rsidR="009A322C">
        <w:rPr>
          <w:rFonts w:ascii="Arial" w:hAnsi="Arial" w:cs="Arial"/>
          <w:sz w:val="20"/>
          <w:szCs w:val="20"/>
        </w:rPr>
        <w:t>Flachd</w:t>
      </w:r>
      <w:r w:rsidRPr="00B11D28">
        <w:rPr>
          <w:rFonts w:ascii="Arial" w:hAnsi="Arial" w:cs="Arial"/>
          <w:sz w:val="20"/>
          <w:szCs w:val="20"/>
        </w:rPr>
        <w:t>ach wirkt temperaturausgleichend und fügt sich harmonisch in die Gartenlandschaft ein.</w:t>
      </w:r>
      <w:r w:rsidR="00206624">
        <w:rPr>
          <w:rFonts w:ascii="Arial" w:hAnsi="Arial" w:cs="Arial"/>
          <w:sz w:val="20"/>
          <w:szCs w:val="20"/>
        </w:rPr>
        <w:t xml:space="preserve"> </w:t>
      </w:r>
      <w:r w:rsidRPr="00B11D28">
        <w:rPr>
          <w:rFonts w:ascii="Arial" w:hAnsi="Arial" w:cs="Arial"/>
          <w:sz w:val="20"/>
          <w:szCs w:val="20"/>
        </w:rPr>
        <w:t xml:space="preserve">Der Anbau ruht auf einem leicht erhöhten, zweistufigen Holzdeck, das als Sockel den Übergang zum Garten definiert. Die Beheizung basiert auf einem flexiblen Energiekonzept: Eine im Boden verlegte wasserführende Fußbodenheizung ist für den Anschluss an eine Wärmepumpe vorbereitet, während eine elektrische Fußbodenerwärmung unter den Fliesen das System ergänzt. Da das denkmalgeschützte Grundstück keine tiefgreifenden Eingriffe zuließ, </w:t>
      </w:r>
      <w:r w:rsidR="009A322C">
        <w:rPr>
          <w:rFonts w:ascii="Arial" w:hAnsi="Arial" w:cs="Arial"/>
          <w:sz w:val="20"/>
          <w:szCs w:val="20"/>
        </w:rPr>
        <w:t xml:space="preserve">dient eine </w:t>
      </w:r>
      <w:r w:rsidRPr="00B11D28">
        <w:rPr>
          <w:rFonts w:ascii="Arial" w:hAnsi="Arial" w:cs="Arial"/>
          <w:sz w:val="20"/>
          <w:szCs w:val="20"/>
        </w:rPr>
        <w:t xml:space="preserve">Betonplatte </w:t>
      </w:r>
      <w:r w:rsidR="009A322C">
        <w:rPr>
          <w:rFonts w:ascii="Arial" w:hAnsi="Arial" w:cs="Arial"/>
          <w:sz w:val="20"/>
          <w:szCs w:val="20"/>
        </w:rPr>
        <w:t xml:space="preserve">als Fundament. </w:t>
      </w:r>
    </w:p>
    <w:p w14:paraId="12897429" w14:textId="77777777" w:rsidR="006B2286" w:rsidRDefault="006B2286" w:rsidP="00F96D42">
      <w:pPr>
        <w:spacing w:line="360" w:lineRule="auto"/>
        <w:rPr>
          <w:rFonts w:ascii="Arial" w:hAnsi="Arial" w:cs="Arial"/>
          <w:sz w:val="20"/>
          <w:szCs w:val="20"/>
        </w:rPr>
      </w:pPr>
    </w:p>
    <w:p w14:paraId="4FCB0290" w14:textId="1869C511" w:rsidR="00C438BE" w:rsidRDefault="002469D7" w:rsidP="00F96D42">
      <w:pPr>
        <w:spacing w:line="360" w:lineRule="auto"/>
        <w:rPr>
          <w:rFonts w:ascii="Arial" w:hAnsi="Arial" w:cs="Arial"/>
          <w:b/>
          <w:bCs/>
          <w:sz w:val="20"/>
          <w:szCs w:val="20"/>
        </w:rPr>
      </w:pPr>
      <w:r w:rsidRPr="002469D7">
        <w:rPr>
          <w:rFonts w:ascii="Arial" w:hAnsi="Arial" w:cs="Arial"/>
          <w:b/>
          <w:bCs/>
          <w:sz w:val="20"/>
          <w:szCs w:val="20"/>
        </w:rPr>
        <w:t>Transparenz als Gestaltungselement</w:t>
      </w:r>
      <w:r w:rsidR="003A75D4" w:rsidRPr="003A75D4">
        <w:rPr>
          <w:rFonts w:ascii="Arial" w:hAnsi="Arial" w:cs="Arial"/>
          <w:b/>
          <w:bCs/>
          <w:sz w:val="20"/>
          <w:szCs w:val="20"/>
        </w:rPr>
        <w:t xml:space="preserve"> – Glasfassade aus Highline-Profilen</w:t>
      </w:r>
    </w:p>
    <w:p w14:paraId="2BF25542" w14:textId="77777777" w:rsidR="003A75D4" w:rsidRPr="003A75D4" w:rsidRDefault="003A75D4" w:rsidP="00F96D42">
      <w:pPr>
        <w:spacing w:line="360" w:lineRule="auto"/>
        <w:rPr>
          <w:rFonts w:ascii="Arial" w:hAnsi="Arial" w:cs="Arial"/>
          <w:b/>
          <w:bCs/>
          <w:sz w:val="20"/>
          <w:szCs w:val="20"/>
        </w:rPr>
      </w:pPr>
    </w:p>
    <w:p w14:paraId="67C40E31" w14:textId="50C8CDD9" w:rsidR="003A75D4" w:rsidRPr="003A75D4" w:rsidRDefault="003A75D4" w:rsidP="003A75D4">
      <w:pPr>
        <w:spacing w:line="360" w:lineRule="auto"/>
        <w:rPr>
          <w:rFonts w:ascii="Arial" w:hAnsi="Arial" w:cs="Arial"/>
          <w:sz w:val="20"/>
          <w:szCs w:val="20"/>
        </w:rPr>
      </w:pPr>
      <w:r w:rsidRPr="003A75D4">
        <w:rPr>
          <w:rFonts w:ascii="Arial" w:hAnsi="Arial" w:cs="Arial"/>
          <w:sz w:val="20"/>
          <w:szCs w:val="20"/>
        </w:rPr>
        <w:t>Uneingeschränkte Ausblicke in den alten Obstgarten ermöglicht die</w:t>
      </w:r>
      <w:r w:rsidR="003C65A9">
        <w:rPr>
          <w:rFonts w:ascii="Arial" w:hAnsi="Arial" w:cs="Arial"/>
          <w:sz w:val="20"/>
          <w:szCs w:val="20"/>
        </w:rPr>
        <w:t xml:space="preserve"> auf drei Seiten</w:t>
      </w:r>
      <w:r w:rsidRPr="003A75D4">
        <w:rPr>
          <w:rFonts w:ascii="Arial" w:hAnsi="Arial" w:cs="Arial"/>
          <w:sz w:val="20"/>
          <w:szCs w:val="20"/>
        </w:rPr>
        <w:t xml:space="preserve"> umlaufende Glasfassade aus dem System Highline</w:t>
      </w:r>
      <w:r w:rsidR="0066009C">
        <w:rPr>
          <w:rFonts w:ascii="Arial" w:hAnsi="Arial" w:cs="Arial"/>
          <w:sz w:val="20"/>
          <w:szCs w:val="20"/>
        </w:rPr>
        <w:t xml:space="preserve"> von Solarlux</w:t>
      </w:r>
      <w:r w:rsidRPr="003A75D4">
        <w:rPr>
          <w:rFonts w:ascii="Arial" w:hAnsi="Arial" w:cs="Arial"/>
          <w:sz w:val="20"/>
          <w:szCs w:val="20"/>
        </w:rPr>
        <w:t>. Aufgrund der Nordausrichtung war keine zusätzliche Verschattung erforderlich; Vorhänge dienen lediglich dem Sichtschutz. Auf der Rückseite blieb das rote Klinkermauerwerk bewusst sichtbar und schafft so den Bezug zum Bestand.</w:t>
      </w:r>
      <w:r w:rsidR="0006323F">
        <w:rPr>
          <w:rFonts w:ascii="Arial" w:hAnsi="Arial" w:cs="Arial"/>
          <w:sz w:val="20"/>
          <w:szCs w:val="20"/>
        </w:rPr>
        <w:t xml:space="preserve"> </w:t>
      </w:r>
    </w:p>
    <w:p w14:paraId="1D05ADB9" w14:textId="6F76B0A3" w:rsidR="003A75D4" w:rsidRPr="003A75D4" w:rsidRDefault="003A75D4" w:rsidP="003A75D4">
      <w:pPr>
        <w:spacing w:line="360" w:lineRule="auto"/>
        <w:rPr>
          <w:rFonts w:ascii="Arial" w:hAnsi="Arial" w:cs="Arial"/>
          <w:sz w:val="20"/>
          <w:szCs w:val="20"/>
        </w:rPr>
      </w:pPr>
      <w:r w:rsidRPr="003A75D4">
        <w:rPr>
          <w:rFonts w:ascii="Arial" w:hAnsi="Arial" w:cs="Arial"/>
          <w:sz w:val="20"/>
          <w:szCs w:val="20"/>
        </w:rPr>
        <w:t>Die seitlichen Wandflächen und die äußeren Bereiche der Gartenfront wurden als Festverglasungen</w:t>
      </w:r>
      <w:r w:rsidR="000F0310">
        <w:rPr>
          <w:rFonts w:ascii="Arial" w:hAnsi="Arial" w:cs="Arial"/>
          <w:sz w:val="20"/>
          <w:szCs w:val="20"/>
        </w:rPr>
        <w:t xml:space="preserve"> ausgeführt, mit </w:t>
      </w:r>
      <w:r w:rsidRPr="003A75D4">
        <w:rPr>
          <w:rFonts w:ascii="Arial" w:hAnsi="Arial" w:cs="Arial"/>
          <w:sz w:val="20"/>
          <w:szCs w:val="20"/>
        </w:rPr>
        <w:t xml:space="preserve">transparenter Ganzglasoptik über Eck. Zwei große Schiebetüren </w:t>
      </w:r>
      <w:r w:rsidRPr="000F0310">
        <w:rPr>
          <w:rFonts w:ascii="Arial" w:hAnsi="Arial" w:cs="Arial"/>
          <w:sz w:val="20"/>
          <w:szCs w:val="20"/>
        </w:rPr>
        <w:t>Highline S</w:t>
      </w:r>
      <w:r w:rsidRPr="003A75D4">
        <w:rPr>
          <w:rFonts w:ascii="Arial" w:hAnsi="Arial" w:cs="Arial"/>
          <w:sz w:val="20"/>
          <w:szCs w:val="20"/>
        </w:rPr>
        <w:t xml:space="preserve"> </w:t>
      </w:r>
      <w:r w:rsidR="00BD6796" w:rsidRPr="00BD6796">
        <w:rPr>
          <w:rFonts w:ascii="Arial" w:hAnsi="Arial" w:cs="Arial"/>
          <w:sz w:val="20"/>
          <w:szCs w:val="20"/>
        </w:rPr>
        <w:t xml:space="preserve">bilden das Herzstück der </w:t>
      </w:r>
      <w:r w:rsidR="0006323F">
        <w:rPr>
          <w:rFonts w:ascii="Arial" w:hAnsi="Arial" w:cs="Arial"/>
          <w:sz w:val="20"/>
          <w:szCs w:val="20"/>
        </w:rPr>
        <w:t>knapp</w:t>
      </w:r>
      <w:r w:rsidR="00BD6796" w:rsidRPr="00BD6796">
        <w:rPr>
          <w:rFonts w:ascii="Arial" w:hAnsi="Arial" w:cs="Arial"/>
          <w:sz w:val="20"/>
          <w:szCs w:val="20"/>
        </w:rPr>
        <w:t xml:space="preserve"> acht Meter breiten Glasfront </w:t>
      </w:r>
      <w:r w:rsidR="00225735">
        <w:rPr>
          <w:rFonts w:ascii="Arial" w:hAnsi="Arial" w:cs="Arial"/>
          <w:sz w:val="20"/>
          <w:szCs w:val="20"/>
        </w:rPr>
        <w:t>zum Garten</w:t>
      </w:r>
      <w:r w:rsidR="00BD6796" w:rsidRPr="001526CC">
        <w:rPr>
          <w:rFonts w:ascii="Arial" w:hAnsi="Arial" w:cs="Arial"/>
          <w:sz w:val="20"/>
          <w:szCs w:val="20"/>
        </w:rPr>
        <w:t xml:space="preserve">. </w:t>
      </w:r>
      <w:r w:rsidRPr="003A75D4">
        <w:rPr>
          <w:rFonts w:ascii="Arial" w:hAnsi="Arial" w:cs="Arial"/>
          <w:sz w:val="20"/>
          <w:szCs w:val="20"/>
        </w:rPr>
        <w:t xml:space="preserve">Zweispurige Blendrahmen ermöglichen flexible Öffnungsvarianten, bei denen die Schiebeelemente </w:t>
      </w:r>
      <w:r>
        <w:rPr>
          <w:rFonts w:ascii="Arial" w:hAnsi="Arial" w:cs="Arial"/>
          <w:sz w:val="20"/>
          <w:szCs w:val="20"/>
        </w:rPr>
        <w:t xml:space="preserve">platzsparend </w:t>
      </w:r>
      <w:r w:rsidRPr="003A75D4">
        <w:rPr>
          <w:rFonts w:ascii="Arial" w:hAnsi="Arial" w:cs="Arial"/>
          <w:sz w:val="20"/>
          <w:szCs w:val="20"/>
        </w:rPr>
        <w:t xml:space="preserve">voreinander </w:t>
      </w:r>
      <w:r w:rsidR="000F0310">
        <w:rPr>
          <w:rFonts w:ascii="Arial" w:hAnsi="Arial" w:cs="Arial"/>
          <w:sz w:val="20"/>
          <w:szCs w:val="20"/>
        </w:rPr>
        <w:t xml:space="preserve">geparkt </w:t>
      </w:r>
      <w:r w:rsidRPr="003A75D4">
        <w:rPr>
          <w:rFonts w:ascii="Arial" w:hAnsi="Arial" w:cs="Arial"/>
          <w:sz w:val="20"/>
          <w:szCs w:val="20"/>
        </w:rPr>
        <w:t>werden.</w:t>
      </w:r>
      <w:r w:rsidR="001526CC">
        <w:rPr>
          <w:rFonts w:ascii="Arial" w:hAnsi="Arial" w:cs="Arial"/>
          <w:sz w:val="20"/>
          <w:szCs w:val="20"/>
        </w:rPr>
        <w:t xml:space="preserve"> </w:t>
      </w:r>
      <w:r w:rsidRPr="003A75D4">
        <w:rPr>
          <w:rFonts w:ascii="Arial" w:hAnsi="Arial" w:cs="Arial"/>
          <w:sz w:val="20"/>
          <w:szCs w:val="20"/>
        </w:rPr>
        <w:t>Mit Dreifachverglasung erreicht die Highline S einen hervorragenden U</w:t>
      </w:r>
      <w:r w:rsidRPr="00466E10">
        <w:rPr>
          <w:rFonts w:ascii="Arial" w:hAnsi="Arial" w:cs="Arial"/>
          <w:sz w:val="20"/>
          <w:szCs w:val="20"/>
          <w:vertAlign w:val="subscript"/>
        </w:rPr>
        <w:t>w</w:t>
      </w:r>
      <w:r w:rsidRPr="003A75D4">
        <w:rPr>
          <w:rFonts w:ascii="Arial" w:hAnsi="Arial" w:cs="Arial"/>
          <w:sz w:val="20"/>
          <w:szCs w:val="20"/>
        </w:rPr>
        <w:t xml:space="preserve">-Wert von bis zu </w:t>
      </w:r>
      <w:r w:rsidRPr="000F0310">
        <w:rPr>
          <w:rFonts w:ascii="Arial" w:hAnsi="Arial" w:cs="Arial"/>
          <w:sz w:val="20"/>
          <w:szCs w:val="20"/>
        </w:rPr>
        <w:t>0,9 W/m²K</w:t>
      </w:r>
      <w:r w:rsidRPr="003A75D4">
        <w:rPr>
          <w:rFonts w:ascii="Arial" w:hAnsi="Arial" w:cs="Arial"/>
          <w:sz w:val="20"/>
          <w:szCs w:val="20"/>
        </w:rPr>
        <w:t xml:space="preserve">. Trotz eines maximalen Elementgewichts von 400 kg lassen sich die </w:t>
      </w:r>
      <w:r>
        <w:rPr>
          <w:rFonts w:ascii="Arial" w:hAnsi="Arial" w:cs="Arial"/>
          <w:sz w:val="20"/>
          <w:szCs w:val="20"/>
        </w:rPr>
        <w:t>Schiebetüren</w:t>
      </w:r>
      <w:r w:rsidRPr="003A75D4">
        <w:rPr>
          <w:rFonts w:ascii="Arial" w:hAnsi="Arial" w:cs="Arial"/>
          <w:sz w:val="20"/>
          <w:szCs w:val="20"/>
        </w:rPr>
        <w:t xml:space="preserve"> leichtgängig und präzise bedienen. Die Entscheidung für die Baureihe Highline fiel bewusst: Sie fügt sich gestalterisch in die offene Stahl</w:t>
      </w:r>
      <w:r>
        <w:rPr>
          <w:rFonts w:ascii="Arial" w:hAnsi="Arial" w:cs="Arial"/>
          <w:sz w:val="20"/>
          <w:szCs w:val="20"/>
        </w:rPr>
        <w:t>konstruktion</w:t>
      </w:r>
      <w:r w:rsidRPr="003A75D4">
        <w:rPr>
          <w:rFonts w:ascii="Arial" w:hAnsi="Arial" w:cs="Arial"/>
          <w:sz w:val="20"/>
          <w:szCs w:val="20"/>
        </w:rPr>
        <w:t xml:space="preserve"> des Anbaus ein und verbindet </w:t>
      </w:r>
      <w:r w:rsidR="0084010C">
        <w:rPr>
          <w:rFonts w:ascii="Arial" w:hAnsi="Arial" w:cs="Arial"/>
          <w:sz w:val="20"/>
          <w:szCs w:val="20"/>
        </w:rPr>
        <w:t xml:space="preserve">architektonische </w:t>
      </w:r>
      <w:r w:rsidRPr="003A75D4">
        <w:rPr>
          <w:rFonts w:ascii="Arial" w:hAnsi="Arial" w:cs="Arial"/>
          <w:sz w:val="20"/>
          <w:szCs w:val="20"/>
        </w:rPr>
        <w:t>Großzügigkeit mit energetischer Effizienz.</w:t>
      </w:r>
    </w:p>
    <w:p w14:paraId="47D06AE0" w14:textId="77777777" w:rsidR="003A75D4" w:rsidRDefault="003A75D4" w:rsidP="00F96D42">
      <w:pPr>
        <w:spacing w:line="360" w:lineRule="auto"/>
        <w:rPr>
          <w:rFonts w:ascii="Arial" w:hAnsi="Arial" w:cs="Arial"/>
          <w:sz w:val="20"/>
          <w:szCs w:val="20"/>
        </w:rPr>
      </w:pPr>
    </w:p>
    <w:p w14:paraId="1D25B5E9" w14:textId="77777777" w:rsidR="00264442" w:rsidRDefault="00264442" w:rsidP="00563103">
      <w:pPr>
        <w:spacing w:line="360" w:lineRule="auto"/>
        <w:rPr>
          <w:rFonts w:ascii="Arial" w:hAnsi="Arial" w:cs="Arial"/>
          <w:b/>
          <w:bCs/>
          <w:sz w:val="20"/>
          <w:szCs w:val="20"/>
        </w:rPr>
      </w:pPr>
      <w:r w:rsidRPr="00563103">
        <w:rPr>
          <w:rFonts w:ascii="Arial" w:hAnsi="Arial" w:cs="Arial"/>
          <w:b/>
          <w:bCs/>
          <w:sz w:val="20"/>
          <w:szCs w:val="20"/>
        </w:rPr>
        <w:t>Systemqualität aus einer Hand</w:t>
      </w:r>
    </w:p>
    <w:p w14:paraId="53624343" w14:textId="77777777" w:rsidR="00563103" w:rsidRPr="00563103" w:rsidRDefault="00563103" w:rsidP="00563103">
      <w:pPr>
        <w:spacing w:line="360" w:lineRule="auto"/>
        <w:rPr>
          <w:rFonts w:ascii="Arial" w:hAnsi="Arial" w:cs="Arial"/>
          <w:b/>
          <w:bCs/>
          <w:sz w:val="20"/>
          <w:szCs w:val="20"/>
        </w:rPr>
      </w:pPr>
    </w:p>
    <w:p w14:paraId="4AC06B55" w14:textId="0809B1EA" w:rsidR="00264442" w:rsidRPr="00264442" w:rsidRDefault="00264442" w:rsidP="00563103">
      <w:pPr>
        <w:spacing w:line="360" w:lineRule="auto"/>
        <w:rPr>
          <w:rFonts w:ascii="Arial" w:hAnsi="Arial" w:cs="Arial"/>
          <w:sz w:val="20"/>
          <w:szCs w:val="20"/>
        </w:rPr>
      </w:pPr>
      <w:r w:rsidRPr="00264442">
        <w:rPr>
          <w:rFonts w:ascii="Arial" w:hAnsi="Arial" w:cs="Arial"/>
          <w:sz w:val="20"/>
          <w:szCs w:val="20"/>
        </w:rPr>
        <w:t xml:space="preserve">Das </w:t>
      </w:r>
      <w:r w:rsidR="00083502">
        <w:rPr>
          <w:rFonts w:ascii="Arial" w:hAnsi="Arial" w:cs="Arial"/>
          <w:sz w:val="20"/>
          <w:szCs w:val="20"/>
        </w:rPr>
        <w:t>Aluminium-</w:t>
      </w:r>
      <w:r w:rsidR="00D81579">
        <w:rPr>
          <w:rFonts w:ascii="Arial" w:hAnsi="Arial" w:cs="Arial"/>
          <w:sz w:val="20"/>
          <w:szCs w:val="20"/>
        </w:rPr>
        <w:t>Profils</w:t>
      </w:r>
      <w:r w:rsidRPr="00264442">
        <w:rPr>
          <w:rFonts w:ascii="Arial" w:hAnsi="Arial" w:cs="Arial"/>
          <w:sz w:val="20"/>
          <w:szCs w:val="20"/>
        </w:rPr>
        <w:t>ystem Highline von Solarlux umfasst Glas-Faltwände, Fenster und Schiebetüren</w:t>
      </w:r>
      <w:r w:rsidR="00F65B41">
        <w:rPr>
          <w:rFonts w:ascii="Arial" w:hAnsi="Arial" w:cs="Arial"/>
          <w:sz w:val="20"/>
          <w:szCs w:val="20"/>
        </w:rPr>
        <w:t>. Es</w:t>
      </w:r>
      <w:r w:rsidRPr="00264442">
        <w:rPr>
          <w:rFonts w:ascii="Arial" w:hAnsi="Arial" w:cs="Arial"/>
          <w:sz w:val="20"/>
          <w:szCs w:val="20"/>
        </w:rPr>
        <w:t xml:space="preserve"> bietet damit eine durchgängige Lösung aus einer Hand, </w:t>
      </w:r>
      <w:r w:rsidR="00083502" w:rsidRPr="00083502">
        <w:rPr>
          <w:rFonts w:ascii="Arial" w:hAnsi="Arial" w:cs="Arial"/>
          <w:sz w:val="20"/>
          <w:szCs w:val="20"/>
        </w:rPr>
        <w:lastRenderedPageBreak/>
        <w:t>inklusive einheitlicher Farb- und Designausführung</w:t>
      </w:r>
      <w:r w:rsidRPr="00264442">
        <w:rPr>
          <w:rFonts w:ascii="Arial" w:hAnsi="Arial" w:cs="Arial"/>
          <w:sz w:val="20"/>
          <w:szCs w:val="20"/>
        </w:rPr>
        <w:t xml:space="preserve">. Für </w:t>
      </w:r>
      <w:r w:rsidR="00174F40">
        <w:rPr>
          <w:rFonts w:ascii="Arial" w:hAnsi="Arial" w:cs="Arial"/>
          <w:sz w:val="20"/>
          <w:szCs w:val="20"/>
        </w:rPr>
        <w:t>den Fachhandel</w:t>
      </w:r>
      <w:r w:rsidRPr="00264442">
        <w:rPr>
          <w:rFonts w:ascii="Arial" w:hAnsi="Arial" w:cs="Arial"/>
          <w:sz w:val="20"/>
          <w:szCs w:val="20"/>
        </w:rPr>
        <w:t xml:space="preserve"> bedeutet das: Keine zusätzlichen Lieferanten sind erforderlich, wenn Kundinnen und Kunden individuelle Kombinationen wünschen.</w:t>
      </w:r>
      <w:r w:rsidR="0006323F">
        <w:rPr>
          <w:rFonts w:ascii="Arial" w:hAnsi="Arial" w:cs="Arial"/>
          <w:sz w:val="20"/>
          <w:szCs w:val="20"/>
        </w:rPr>
        <w:t xml:space="preserve"> </w:t>
      </w:r>
    </w:p>
    <w:p w14:paraId="59BF83FB" w14:textId="7B91B102" w:rsidR="00BF7643" w:rsidRDefault="00BF7643" w:rsidP="00563103">
      <w:pPr>
        <w:spacing w:line="360" w:lineRule="auto"/>
        <w:rPr>
          <w:rFonts w:ascii="Arial" w:hAnsi="Arial" w:cs="Arial"/>
          <w:sz w:val="20"/>
          <w:szCs w:val="20"/>
        </w:rPr>
      </w:pPr>
      <w:r w:rsidRPr="00BF7643">
        <w:rPr>
          <w:rFonts w:ascii="Arial" w:hAnsi="Arial" w:cs="Arial"/>
          <w:sz w:val="20"/>
          <w:szCs w:val="20"/>
        </w:rPr>
        <w:t xml:space="preserve">Mit nur 55 mm ist bei den Schiebtüren die Ansichtsbreite im Flügelstoß schmal, und die Stulp-Profilleisten kommen ohne sichtbare Verschraubungen aus. Zusätzlich wurde </w:t>
      </w:r>
      <w:r w:rsidR="0084010C">
        <w:rPr>
          <w:rFonts w:ascii="Arial" w:hAnsi="Arial" w:cs="Arial"/>
          <w:sz w:val="20"/>
          <w:szCs w:val="20"/>
        </w:rPr>
        <w:t xml:space="preserve">bei der Entwicklung </w:t>
      </w:r>
      <w:r w:rsidRPr="00BF7643">
        <w:rPr>
          <w:rFonts w:ascii="Arial" w:hAnsi="Arial" w:cs="Arial"/>
          <w:sz w:val="20"/>
          <w:szCs w:val="20"/>
        </w:rPr>
        <w:t>viel Wert auf eine einheitliche Linie der Glasebenen gelegt: Werden die Schiebetüren mit Glas-Faltwänden und Fenstern der Baureihe kombiniert, sind ihre Glaskanten – trotz unterschiedlicher Funktionalität – kaum versetzt zueinander.</w:t>
      </w:r>
    </w:p>
    <w:p w14:paraId="1585E6CC" w14:textId="77777777" w:rsidR="00BF7643" w:rsidRDefault="00BF7643" w:rsidP="00563103">
      <w:pPr>
        <w:spacing w:line="360" w:lineRule="auto"/>
        <w:rPr>
          <w:rFonts w:ascii="Arial" w:hAnsi="Arial" w:cs="Arial"/>
          <w:sz w:val="20"/>
          <w:szCs w:val="20"/>
        </w:rPr>
      </w:pPr>
    </w:p>
    <w:p w14:paraId="0A636043" w14:textId="77777777" w:rsidR="00264442" w:rsidRPr="00563103" w:rsidRDefault="00264442" w:rsidP="00563103">
      <w:pPr>
        <w:spacing w:line="360" w:lineRule="auto"/>
        <w:rPr>
          <w:rFonts w:ascii="Arial" w:hAnsi="Arial" w:cs="Arial"/>
          <w:b/>
          <w:bCs/>
          <w:sz w:val="20"/>
          <w:szCs w:val="20"/>
        </w:rPr>
      </w:pPr>
      <w:r w:rsidRPr="00563103">
        <w:rPr>
          <w:rFonts w:ascii="Arial" w:hAnsi="Arial" w:cs="Arial"/>
          <w:b/>
          <w:bCs/>
          <w:sz w:val="20"/>
          <w:szCs w:val="20"/>
        </w:rPr>
        <w:t>Respektvoll weitergedacht</w:t>
      </w:r>
    </w:p>
    <w:p w14:paraId="5E480FE3" w14:textId="77777777" w:rsidR="00264442" w:rsidRPr="00563103" w:rsidRDefault="00264442" w:rsidP="00563103">
      <w:pPr>
        <w:spacing w:line="360" w:lineRule="auto"/>
        <w:rPr>
          <w:rFonts w:ascii="Arial" w:hAnsi="Arial" w:cs="Arial"/>
          <w:sz w:val="20"/>
          <w:szCs w:val="20"/>
        </w:rPr>
      </w:pPr>
    </w:p>
    <w:p w14:paraId="7ADFB6C1" w14:textId="1522C9F1" w:rsidR="00F13416" w:rsidRDefault="00264442" w:rsidP="006B5B34">
      <w:pPr>
        <w:spacing w:line="360" w:lineRule="auto"/>
        <w:rPr>
          <w:rFonts w:ascii="Arial" w:hAnsi="Arial" w:cs="Arial"/>
          <w:sz w:val="20"/>
          <w:szCs w:val="20"/>
        </w:rPr>
      </w:pPr>
      <w:r w:rsidRPr="00264442">
        <w:rPr>
          <w:rFonts w:ascii="Arial" w:hAnsi="Arial" w:cs="Arial"/>
          <w:sz w:val="20"/>
          <w:szCs w:val="20"/>
        </w:rPr>
        <w:t xml:space="preserve">Der Hamburger Anbau zeigt, wie sich historische Bausubstanz und </w:t>
      </w:r>
      <w:r w:rsidR="009A322C">
        <w:rPr>
          <w:rFonts w:ascii="Arial" w:hAnsi="Arial" w:cs="Arial"/>
          <w:sz w:val="20"/>
          <w:szCs w:val="20"/>
        </w:rPr>
        <w:t>moderne</w:t>
      </w:r>
      <w:r w:rsidRPr="00264442">
        <w:rPr>
          <w:rFonts w:ascii="Arial" w:hAnsi="Arial" w:cs="Arial"/>
          <w:sz w:val="20"/>
          <w:szCs w:val="20"/>
        </w:rPr>
        <w:t xml:space="preserve"> Architektur zu einer harmonischen Einheit verbinden lassen. Durch eine eigenständige Konstruktion, </w:t>
      </w:r>
      <w:r w:rsidR="004D7803">
        <w:rPr>
          <w:rFonts w:ascii="Arial" w:hAnsi="Arial" w:cs="Arial"/>
          <w:sz w:val="20"/>
          <w:szCs w:val="20"/>
        </w:rPr>
        <w:t xml:space="preserve">einer </w:t>
      </w:r>
      <w:r w:rsidRPr="00264442">
        <w:rPr>
          <w:rFonts w:ascii="Arial" w:hAnsi="Arial" w:cs="Arial"/>
          <w:sz w:val="20"/>
          <w:szCs w:val="20"/>
        </w:rPr>
        <w:t>gezielte</w:t>
      </w:r>
      <w:r w:rsidR="004D7803">
        <w:rPr>
          <w:rFonts w:ascii="Arial" w:hAnsi="Arial" w:cs="Arial"/>
          <w:sz w:val="20"/>
          <w:szCs w:val="20"/>
        </w:rPr>
        <w:t>n</w:t>
      </w:r>
      <w:r w:rsidRPr="00264442">
        <w:rPr>
          <w:rFonts w:ascii="Arial" w:hAnsi="Arial" w:cs="Arial"/>
          <w:sz w:val="20"/>
          <w:szCs w:val="20"/>
        </w:rPr>
        <w:t xml:space="preserve"> Materialwahl und sorgfältige Licht- und Raumplanung ist ein neuer Wohnbereich entstanden, der das Bestehende achtet und dabei funktional wie gestalterisch überzeugt.</w:t>
      </w:r>
      <w:r w:rsidR="00563103">
        <w:rPr>
          <w:rFonts w:ascii="Arial" w:hAnsi="Arial" w:cs="Arial"/>
          <w:sz w:val="20"/>
          <w:szCs w:val="20"/>
        </w:rPr>
        <w:t xml:space="preserve"> </w:t>
      </w:r>
    </w:p>
    <w:p w14:paraId="10032886" w14:textId="5C671D66" w:rsidR="00BC1DFB" w:rsidRPr="00CF5783" w:rsidRDefault="00BC1DFB" w:rsidP="006B5B34">
      <w:pPr>
        <w:spacing w:line="360" w:lineRule="auto"/>
      </w:pPr>
      <w:hyperlink r:id="rId16" w:history="1">
        <w:r w:rsidRPr="00CF5783">
          <w:rPr>
            <w:rStyle w:val="Hyperlink"/>
            <w:rFonts w:ascii="Arial" w:hAnsi="Arial" w:cs="Arial"/>
            <w:b/>
            <w:bCs/>
            <w:color w:val="auto"/>
            <w:sz w:val="20"/>
            <w:szCs w:val="20"/>
            <w:u w:val="none"/>
          </w:rPr>
          <w:t>www.solarlux.com</w:t>
        </w:r>
      </w:hyperlink>
    </w:p>
    <w:p w14:paraId="3927A76D" w14:textId="661F955B" w:rsidR="009D7880" w:rsidRPr="00CF5783" w:rsidRDefault="009D7880" w:rsidP="009D7880">
      <w:pPr>
        <w:spacing w:line="276" w:lineRule="auto"/>
        <w:rPr>
          <w:rFonts w:ascii="Arial" w:hAnsi="Arial" w:cs="Arial"/>
          <w:sz w:val="12"/>
          <w:szCs w:val="12"/>
        </w:rPr>
      </w:pPr>
      <w:r w:rsidRPr="00CF5783">
        <w:rPr>
          <w:rFonts w:ascii="Arial" w:hAnsi="Arial" w:cs="Arial"/>
          <w:sz w:val="12"/>
          <w:szCs w:val="12"/>
        </w:rPr>
        <w:t>Solarlux,</w:t>
      </w:r>
      <w:r w:rsidR="00792D11" w:rsidRPr="00CF5783">
        <w:rPr>
          <w:rFonts w:ascii="Arial" w:hAnsi="Arial" w:cs="Arial"/>
          <w:sz w:val="12"/>
          <w:szCs w:val="12"/>
        </w:rPr>
        <w:t xml:space="preserve"> </w:t>
      </w:r>
      <w:r w:rsidR="00F83826" w:rsidRPr="00CF5783">
        <w:rPr>
          <w:rFonts w:ascii="Arial" w:hAnsi="Arial" w:cs="Arial"/>
          <w:sz w:val="12"/>
          <w:szCs w:val="12"/>
        </w:rPr>
        <w:t>Ju</w:t>
      </w:r>
      <w:r w:rsidR="002702D4">
        <w:rPr>
          <w:rFonts w:ascii="Arial" w:hAnsi="Arial" w:cs="Arial"/>
          <w:sz w:val="12"/>
          <w:szCs w:val="12"/>
        </w:rPr>
        <w:t>li</w:t>
      </w:r>
      <w:r w:rsidR="00792D11" w:rsidRPr="00CF5783">
        <w:rPr>
          <w:rFonts w:ascii="Arial" w:hAnsi="Arial" w:cs="Arial"/>
          <w:sz w:val="12"/>
          <w:szCs w:val="12"/>
        </w:rPr>
        <w:t xml:space="preserve"> 2026</w:t>
      </w:r>
      <w:r w:rsidRPr="00CF5783">
        <w:rPr>
          <w:rFonts w:ascii="Arial" w:hAnsi="Arial" w:cs="Arial"/>
          <w:sz w:val="12"/>
          <w:szCs w:val="12"/>
        </w:rPr>
        <w:t xml:space="preserve"> – Abdruck frei – </w:t>
      </w:r>
      <w:r w:rsidR="00466E10">
        <w:rPr>
          <w:rFonts w:ascii="Arial" w:hAnsi="Arial" w:cs="Arial"/>
          <w:sz w:val="12"/>
          <w:szCs w:val="12"/>
        </w:rPr>
        <w:t>4.</w:t>
      </w:r>
      <w:r w:rsidR="00C73650">
        <w:rPr>
          <w:rFonts w:ascii="Arial" w:hAnsi="Arial" w:cs="Arial"/>
          <w:sz w:val="12"/>
          <w:szCs w:val="12"/>
        </w:rPr>
        <w:t>615</w:t>
      </w:r>
      <w:r w:rsidRPr="00CF5783">
        <w:rPr>
          <w:rFonts w:ascii="Arial" w:hAnsi="Arial" w:cs="Arial"/>
          <w:sz w:val="12"/>
          <w:szCs w:val="12"/>
        </w:rPr>
        <w:t xml:space="preserve"> Zeichen (inkl. Leerzeichen)</w:t>
      </w:r>
    </w:p>
    <w:p w14:paraId="414ECF33" w14:textId="77777777" w:rsidR="009D7880" w:rsidRPr="00CF5783" w:rsidRDefault="009D7880" w:rsidP="009D7880">
      <w:pPr>
        <w:spacing w:line="276" w:lineRule="auto"/>
        <w:rPr>
          <w:rFonts w:ascii="Arial" w:hAnsi="Arial" w:cs="Arial"/>
          <w:sz w:val="12"/>
          <w:szCs w:val="12"/>
        </w:rPr>
      </w:pPr>
      <w:r w:rsidRPr="00CF5783">
        <w:rPr>
          <w:rFonts w:ascii="Arial" w:hAnsi="Arial" w:cs="Arial"/>
          <w:sz w:val="12"/>
          <w:szCs w:val="12"/>
        </w:rPr>
        <w:t>Um Zusendung von Belegen an die Agentur holtgreife in Beckum wird gebeten.</w:t>
      </w:r>
    </w:p>
    <w:p w14:paraId="5A7B6FD5" w14:textId="77777777" w:rsidR="00CD5289" w:rsidRPr="00CF5783" w:rsidRDefault="00CD5289" w:rsidP="009D7880">
      <w:pPr>
        <w:spacing w:line="276" w:lineRule="auto"/>
        <w:rPr>
          <w:rFonts w:ascii="Arial" w:hAnsi="Arial" w:cs="Arial"/>
          <w:sz w:val="12"/>
          <w:szCs w:val="12"/>
        </w:rPr>
      </w:pPr>
    </w:p>
    <w:p w14:paraId="6CCBC9BD" w14:textId="77777777" w:rsidR="00CD5289" w:rsidRPr="00CF5783" w:rsidRDefault="00CD5289" w:rsidP="009D7880">
      <w:pPr>
        <w:spacing w:line="276" w:lineRule="auto"/>
        <w:rPr>
          <w:rFonts w:ascii="Arial" w:hAnsi="Arial" w:cs="Arial"/>
          <w:sz w:val="20"/>
          <w:szCs w:val="20"/>
          <w:u w:val="single"/>
        </w:rPr>
      </w:pPr>
    </w:p>
    <w:p w14:paraId="1E8A95F7" w14:textId="0167238F" w:rsidR="00CD5289" w:rsidRPr="00CF5783" w:rsidRDefault="00CD5289" w:rsidP="009D7880">
      <w:pPr>
        <w:spacing w:line="276" w:lineRule="auto"/>
        <w:rPr>
          <w:rFonts w:ascii="Arial" w:hAnsi="Arial" w:cs="Arial"/>
          <w:sz w:val="20"/>
          <w:szCs w:val="20"/>
          <w:u w:val="single"/>
        </w:rPr>
      </w:pPr>
      <w:r w:rsidRPr="00CF5783">
        <w:rPr>
          <w:rFonts w:ascii="Arial" w:hAnsi="Arial" w:cs="Arial"/>
          <w:sz w:val="20"/>
          <w:szCs w:val="20"/>
          <w:u w:val="single"/>
        </w:rPr>
        <w:t>Bildnachweis: Jorina Nordsiek für Solarlux GmbH</w:t>
      </w:r>
    </w:p>
    <w:p w14:paraId="1DE8CD7A" w14:textId="77777777" w:rsidR="0010087D" w:rsidRPr="00CF5783" w:rsidRDefault="0010087D" w:rsidP="009D7880">
      <w:pPr>
        <w:spacing w:line="276" w:lineRule="auto"/>
        <w:rPr>
          <w:rFonts w:ascii="Arial" w:hAnsi="Arial" w:cs="Arial"/>
          <w:sz w:val="12"/>
          <w:szCs w:val="12"/>
        </w:rPr>
      </w:pPr>
    </w:p>
    <w:p w14:paraId="0024F64B" w14:textId="77777777" w:rsidR="005D240F" w:rsidRPr="00CF5783" w:rsidRDefault="005D240F" w:rsidP="009D7880">
      <w:pPr>
        <w:spacing w:line="276" w:lineRule="auto"/>
        <w:rPr>
          <w:rFonts w:ascii="Arial" w:hAnsi="Arial" w:cs="Arial"/>
          <w:sz w:val="12"/>
          <w:szCs w:val="12"/>
        </w:rPr>
      </w:pPr>
    </w:p>
    <w:p w14:paraId="0AE61A63" w14:textId="77777777" w:rsidR="006C21E3" w:rsidRPr="00CF5783" w:rsidRDefault="005D240F" w:rsidP="009D7880">
      <w:pPr>
        <w:spacing w:line="276" w:lineRule="auto"/>
        <w:rPr>
          <w:rFonts w:ascii="Arial" w:hAnsi="Arial" w:cs="Arial"/>
          <w:b/>
          <w:bCs/>
          <w:sz w:val="20"/>
          <w:szCs w:val="20"/>
        </w:rPr>
      </w:pPr>
      <w:r w:rsidRPr="00CF5783">
        <w:rPr>
          <w:rFonts w:ascii="Arial" w:hAnsi="Arial" w:cs="Arial"/>
          <w:noProof/>
          <w:sz w:val="12"/>
          <w:szCs w:val="12"/>
        </w:rPr>
        <w:lastRenderedPageBreak/>
        <w:drawing>
          <wp:inline distT="0" distB="0" distL="0" distR="0" wp14:anchorId="3C0EFE9D" wp14:editId="1E89CA1B">
            <wp:extent cx="3692106" cy="2436163"/>
            <wp:effectExtent l="0" t="0" r="3810" b="2540"/>
            <wp:docPr id="1182342215" name="Grafik 1">
              <a:extLst xmlns:a="http://schemas.openxmlformats.org/drawingml/2006/main">
                <a:ext uri="{FF2B5EF4-FFF2-40B4-BE49-F238E27FC236}">
                  <a16:creationId xmlns:a16="http://schemas.microsoft.com/office/drawing/2014/main" id="{03C4F5F3-CE74-47A9-8836-1ED7F99B72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42215" name=""/>
                    <pic:cNvPicPr/>
                  </pic:nvPicPr>
                  <pic:blipFill>
                    <a:blip r:embed="rId17" cstate="email">
                      <a:extLst>
                        <a:ext uri="{28A0092B-C50C-407E-A947-70E740481C1C}">
                          <a14:useLocalDpi xmlns:a14="http://schemas.microsoft.com/office/drawing/2010/main"/>
                        </a:ext>
                      </a:extLst>
                    </a:blip>
                    <a:stretch>
                      <a:fillRect/>
                    </a:stretch>
                  </pic:blipFill>
                  <pic:spPr>
                    <a:xfrm>
                      <a:off x="0" y="0"/>
                      <a:ext cx="3725940" cy="2458488"/>
                    </a:xfrm>
                    <a:prstGeom prst="rect">
                      <a:avLst/>
                    </a:prstGeom>
                  </pic:spPr>
                </pic:pic>
              </a:graphicData>
            </a:graphic>
          </wp:inline>
        </w:drawing>
      </w:r>
      <w:r w:rsidR="00E17B0B" w:rsidRPr="00CF5783">
        <w:rPr>
          <w:rFonts w:ascii="Arial" w:hAnsi="Arial" w:cs="Arial"/>
          <w:sz w:val="12"/>
          <w:szCs w:val="12"/>
        </w:rPr>
        <w:t xml:space="preserve">  </w:t>
      </w:r>
      <w:r w:rsidR="00E17B0B" w:rsidRPr="00CF5783">
        <w:rPr>
          <w:rFonts w:ascii="Arial" w:hAnsi="Arial" w:cs="Arial"/>
          <w:sz w:val="12"/>
          <w:szCs w:val="12"/>
        </w:rPr>
        <w:br/>
      </w:r>
      <w:r w:rsidR="002F0CEA" w:rsidRPr="00CF5783">
        <w:rPr>
          <w:rFonts w:ascii="Arial" w:hAnsi="Arial" w:cs="Arial"/>
          <w:b/>
          <w:bCs/>
          <w:sz w:val="20"/>
          <w:szCs w:val="20"/>
        </w:rPr>
        <w:t>solarlux-schiebesystem-highline-s-ref02096-9007.jpg</w:t>
      </w:r>
      <w:r w:rsidR="00E17B0B" w:rsidRPr="00CF5783">
        <w:rPr>
          <w:rFonts w:ascii="Arial" w:hAnsi="Arial" w:cs="Arial"/>
          <w:b/>
          <w:bCs/>
          <w:sz w:val="20"/>
          <w:szCs w:val="20"/>
        </w:rPr>
        <w:t xml:space="preserve"> </w:t>
      </w:r>
    </w:p>
    <w:p w14:paraId="191DCFE3" w14:textId="3A20C3B3" w:rsidR="00E17B0B" w:rsidRPr="00CF5783" w:rsidRDefault="006C21E3" w:rsidP="009D7880">
      <w:pPr>
        <w:spacing w:line="276" w:lineRule="auto"/>
        <w:rPr>
          <w:rFonts w:ascii="Arial" w:hAnsi="Arial" w:cs="Arial"/>
          <w:sz w:val="20"/>
          <w:szCs w:val="20"/>
        </w:rPr>
      </w:pPr>
      <w:r w:rsidRPr="00CF5783">
        <w:rPr>
          <w:rFonts w:ascii="Arial" w:hAnsi="Arial" w:cs="Arial"/>
          <w:sz w:val="20"/>
          <w:szCs w:val="20"/>
        </w:rPr>
        <w:t xml:space="preserve">Der </w:t>
      </w:r>
      <w:r w:rsidR="002441BC">
        <w:rPr>
          <w:rFonts w:ascii="Arial" w:hAnsi="Arial" w:cs="Arial"/>
          <w:sz w:val="20"/>
          <w:szCs w:val="20"/>
        </w:rPr>
        <w:t xml:space="preserve">gläserne </w:t>
      </w:r>
      <w:r w:rsidRPr="00CF5783">
        <w:rPr>
          <w:rFonts w:ascii="Arial" w:hAnsi="Arial" w:cs="Arial"/>
          <w:sz w:val="20"/>
          <w:szCs w:val="20"/>
        </w:rPr>
        <w:t xml:space="preserve">Anbau erweitert </w:t>
      </w:r>
      <w:r w:rsidR="009E6886">
        <w:rPr>
          <w:rFonts w:ascii="Arial" w:hAnsi="Arial" w:cs="Arial"/>
          <w:sz w:val="20"/>
          <w:szCs w:val="20"/>
        </w:rPr>
        <w:t xml:space="preserve">das historische Gebäude </w:t>
      </w:r>
      <w:r w:rsidRPr="00CF5783">
        <w:rPr>
          <w:rFonts w:ascii="Arial" w:hAnsi="Arial" w:cs="Arial"/>
          <w:sz w:val="20"/>
          <w:szCs w:val="20"/>
        </w:rPr>
        <w:t xml:space="preserve">von 1937 um </w:t>
      </w:r>
      <w:r w:rsidR="004D7803">
        <w:rPr>
          <w:rFonts w:ascii="Arial" w:hAnsi="Arial" w:cs="Arial"/>
          <w:sz w:val="20"/>
          <w:szCs w:val="20"/>
        </w:rPr>
        <w:t xml:space="preserve">einen </w:t>
      </w:r>
      <w:r w:rsidR="00973C6A" w:rsidRPr="00CF5783">
        <w:rPr>
          <w:rFonts w:ascii="Arial" w:hAnsi="Arial" w:cs="Arial"/>
          <w:sz w:val="20"/>
          <w:szCs w:val="20"/>
        </w:rPr>
        <w:t>hochwertigen</w:t>
      </w:r>
      <w:r w:rsidRPr="00CF5783">
        <w:rPr>
          <w:rFonts w:ascii="Arial" w:hAnsi="Arial" w:cs="Arial"/>
          <w:sz w:val="20"/>
          <w:szCs w:val="20"/>
        </w:rPr>
        <w:t xml:space="preserve"> Wohnraum</w:t>
      </w:r>
      <w:r w:rsidR="004D7803">
        <w:rPr>
          <w:rFonts w:ascii="Arial" w:hAnsi="Arial" w:cs="Arial"/>
          <w:sz w:val="20"/>
          <w:szCs w:val="20"/>
        </w:rPr>
        <w:t>. H</w:t>
      </w:r>
      <w:r w:rsidRPr="00CF5783">
        <w:rPr>
          <w:rFonts w:ascii="Arial" w:hAnsi="Arial" w:cs="Arial"/>
          <w:sz w:val="20"/>
          <w:szCs w:val="20"/>
        </w:rPr>
        <w:t>ell</w:t>
      </w:r>
      <w:r w:rsidR="00973C6A" w:rsidRPr="00CF5783">
        <w:rPr>
          <w:rFonts w:ascii="Arial" w:hAnsi="Arial" w:cs="Arial"/>
          <w:sz w:val="20"/>
          <w:szCs w:val="20"/>
        </w:rPr>
        <w:t xml:space="preserve"> und </w:t>
      </w:r>
      <w:r w:rsidR="002702D4">
        <w:rPr>
          <w:rFonts w:ascii="Arial" w:hAnsi="Arial" w:cs="Arial"/>
          <w:sz w:val="20"/>
          <w:szCs w:val="20"/>
        </w:rPr>
        <w:t>o</w:t>
      </w:r>
      <w:r w:rsidRPr="00CF5783">
        <w:rPr>
          <w:rFonts w:ascii="Arial" w:hAnsi="Arial" w:cs="Arial"/>
          <w:sz w:val="20"/>
          <w:szCs w:val="20"/>
        </w:rPr>
        <w:t xml:space="preserve">ffen </w:t>
      </w:r>
      <w:r w:rsidR="00973C6A" w:rsidRPr="00CF5783">
        <w:rPr>
          <w:rFonts w:ascii="Arial" w:hAnsi="Arial" w:cs="Arial"/>
          <w:sz w:val="20"/>
          <w:szCs w:val="20"/>
        </w:rPr>
        <w:t xml:space="preserve">im Sommer, </w:t>
      </w:r>
      <w:r w:rsidR="00C75CCF" w:rsidRPr="00CF5783">
        <w:rPr>
          <w:rFonts w:ascii="Arial" w:hAnsi="Arial" w:cs="Arial"/>
          <w:sz w:val="20"/>
          <w:szCs w:val="20"/>
        </w:rPr>
        <w:t xml:space="preserve">optimal wärmegedämmt zur kalten Jahreszeit. </w:t>
      </w:r>
    </w:p>
    <w:p w14:paraId="08EFB68C" w14:textId="77777777" w:rsidR="00D650CB" w:rsidRPr="00CF5783" w:rsidRDefault="00D650CB" w:rsidP="00CB033F">
      <w:pPr>
        <w:tabs>
          <w:tab w:val="left" w:pos="4619"/>
        </w:tabs>
        <w:spacing w:line="276" w:lineRule="auto"/>
        <w:rPr>
          <w:rFonts w:ascii="Arial" w:hAnsi="Arial" w:cs="Arial"/>
          <w:sz w:val="20"/>
          <w:szCs w:val="20"/>
        </w:rPr>
      </w:pPr>
    </w:p>
    <w:p w14:paraId="340845D7" w14:textId="35EBA8D6" w:rsidR="00BE0A3A" w:rsidRPr="00CF5783" w:rsidRDefault="00D650CB" w:rsidP="00CB033F">
      <w:pPr>
        <w:tabs>
          <w:tab w:val="left" w:pos="4619"/>
        </w:tabs>
        <w:spacing w:line="276" w:lineRule="auto"/>
        <w:rPr>
          <w:rFonts w:ascii="Arial" w:hAnsi="Arial" w:cs="Arial"/>
          <w:color w:val="FF0000"/>
          <w:sz w:val="20"/>
          <w:szCs w:val="20"/>
          <w:u w:val="single"/>
        </w:rPr>
      </w:pPr>
      <w:r w:rsidRPr="00CF5783">
        <w:rPr>
          <w:noProof/>
        </w:rPr>
        <w:drawing>
          <wp:inline distT="0" distB="0" distL="0" distR="0" wp14:anchorId="2CB8F9E0" wp14:editId="6B595B35">
            <wp:extent cx="1862920" cy="2795717"/>
            <wp:effectExtent l="0" t="0" r="4445" b="5080"/>
            <wp:docPr id="2720074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873226" cy="2811183"/>
                    </a:xfrm>
                    <a:prstGeom prst="rect">
                      <a:avLst/>
                    </a:prstGeom>
                    <a:noFill/>
                    <a:ln>
                      <a:noFill/>
                    </a:ln>
                  </pic:spPr>
                </pic:pic>
              </a:graphicData>
            </a:graphic>
          </wp:inline>
        </w:drawing>
      </w:r>
    </w:p>
    <w:p w14:paraId="3D4AD616" w14:textId="6D5CC76D" w:rsidR="00D650CB" w:rsidRPr="00CF5783" w:rsidRDefault="008E1191" w:rsidP="008E1191">
      <w:pPr>
        <w:spacing w:line="276" w:lineRule="auto"/>
        <w:rPr>
          <w:rFonts w:ascii="Arial" w:hAnsi="Arial" w:cs="Arial"/>
          <w:sz w:val="20"/>
          <w:szCs w:val="20"/>
        </w:rPr>
      </w:pPr>
      <w:r w:rsidRPr="00CF5783">
        <w:rPr>
          <w:rFonts w:ascii="Arial" w:hAnsi="Arial" w:cs="Arial"/>
          <w:b/>
          <w:bCs/>
          <w:sz w:val="20"/>
          <w:szCs w:val="20"/>
        </w:rPr>
        <w:t xml:space="preserve">solarlux-schiebesystem-highline-s-ref02096-8898.jpg: </w:t>
      </w:r>
      <w:r w:rsidR="00BE6F9C" w:rsidRPr="00CF5783">
        <w:rPr>
          <w:rFonts w:ascii="Arial" w:hAnsi="Arial" w:cs="Arial"/>
          <w:sz w:val="20"/>
          <w:szCs w:val="20"/>
        </w:rPr>
        <w:t xml:space="preserve">Das Schiebetüren-System </w:t>
      </w:r>
      <w:r w:rsidR="002441BC">
        <w:rPr>
          <w:rFonts w:ascii="Arial" w:hAnsi="Arial" w:cs="Arial"/>
          <w:sz w:val="20"/>
          <w:szCs w:val="20"/>
        </w:rPr>
        <w:t xml:space="preserve">Highline S </w:t>
      </w:r>
      <w:r w:rsidR="00BE6F9C" w:rsidRPr="00CF5783">
        <w:rPr>
          <w:rFonts w:ascii="Arial" w:hAnsi="Arial" w:cs="Arial"/>
          <w:sz w:val="20"/>
          <w:szCs w:val="20"/>
        </w:rPr>
        <w:t>verfügt über eine barrierefreie Bodenschiene mit integrierter Entwässerung. Für den Anschluss an das Bodenniveau stehen drei Profilvarianten zur Verfügung, darunter eine Ausführung mit Rampe.</w:t>
      </w:r>
    </w:p>
    <w:p w14:paraId="24C9C544" w14:textId="77777777" w:rsidR="00CF05D1" w:rsidRPr="00CF5783" w:rsidRDefault="00CF05D1" w:rsidP="008E1191">
      <w:pPr>
        <w:spacing w:line="276" w:lineRule="auto"/>
        <w:rPr>
          <w:rFonts w:ascii="Arial" w:hAnsi="Arial" w:cs="Arial"/>
          <w:b/>
          <w:bCs/>
          <w:sz w:val="20"/>
          <w:szCs w:val="20"/>
        </w:rPr>
      </w:pPr>
    </w:p>
    <w:p w14:paraId="288BC0AF" w14:textId="55FDE180" w:rsidR="00823C51" w:rsidRPr="00CF5783" w:rsidRDefault="003C3DD5" w:rsidP="00CB033F">
      <w:pPr>
        <w:spacing w:line="276" w:lineRule="auto"/>
        <w:rPr>
          <w:rFonts w:ascii="Arial" w:hAnsi="Arial" w:cs="Arial"/>
          <w:b/>
          <w:bCs/>
          <w:color w:val="FF0000"/>
          <w:sz w:val="20"/>
          <w:szCs w:val="20"/>
        </w:rPr>
      </w:pPr>
      <w:r w:rsidRPr="00CF5783">
        <w:rPr>
          <w:rFonts w:ascii="Arial" w:hAnsi="Arial" w:cs="Arial"/>
          <w:b/>
          <w:bCs/>
          <w:noProof/>
          <w:color w:val="FF0000"/>
          <w:sz w:val="20"/>
          <w:szCs w:val="20"/>
        </w:rPr>
        <w:lastRenderedPageBreak/>
        <w:drawing>
          <wp:inline distT="0" distB="0" distL="0" distR="0" wp14:anchorId="07C0C80A" wp14:editId="453F4740">
            <wp:extent cx="3260785" cy="2175419"/>
            <wp:effectExtent l="0" t="0" r="0" b="0"/>
            <wp:docPr id="2047154440" name="Grafik 1">
              <a:extLst xmlns:a="http://schemas.openxmlformats.org/drawingml/2006/main">
                <a:ext uri="{FF2B5EF4-FFF2-40B4-BE49-F238E27FC236}">
                  <a16:creationId xmlns:a16="http://schemas.microsoft.com/office/drawing/2014/main" id="{38F64B78-1A4F-4310-A3E5-992786479F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54440" name=""/>
                    <pic:cNvPicPr/>
                  </pic:nvPicPr>
                  <pic:blipFill>
                    <a:blip r:embed="rId19" cstate="email">
                      <a:extLst>
                        <a:ext uri="{28A0092B-C50C-407E-A947-70E740481C1C}">
                          <a14:useLocalDpi xmlns:a14="http://schemas.microsoft.com/office/drawing/2010/main"/>
                        </a:ext>
                      </a:extLst>
                    </a:blip>
                    <a:stretch>
                      <a:fillRect/>
                    </a:stretch>
                  </pic:blipFill>
                  <pic:spPr>
                    <a:xfrm>
                      <a:off x="0" y="0"/>
                      <a:ext cx="3268940" cy="2180859"/>
                    </a:xfrm>
                    <a:prstGeom prst="rect">
                      <a:avLst/>
                    </a:prstGeom>
                  </pic:spPr>
                </pic:pic>
              </a:graphicData>
            </a:graphic>
          </wp:inline>
        </w:drawing>
      </w:r>
    </w:p>
    <w:p w14:paraId="7B303861" w14:textId="182676B2" w:rsidR="006B3F56" w:rsidRPr="00CF5783" w:rsidRDefault="006B3F56" w:rsidP="00CB033F">
      <w:pPr>
        <w:spacing w:line="276" w:lineRule="auto"/>
        <w:rPr>
          <w:rFonts w:ascii="Arial" w:hAnsi="Arial" w:cs="Arial"/>
          <w:b/>
          <w:bCs/>
          <w:sz w:val="20"/>
          <w:szCs w:val="20"/>
        </w:rPr>
      </w:pPr>
      <w:r w:rsidRPr="00CF5783">
        <w:rPr>
          <w:rFonts w:ascii="Arial" w:hAnsi="Arial" w:cs="Arial"/>
          <w:b/>
          <w:bCs/>
          <w:sz w:val="20"/>
          <w:szCs w:val="20"/>
        </w:rPr>
        <w:t>solarlux-schiebesystem-highline-s-ref02096-053.jpg</w:t>
      </w:r>
    </w:p>
    <w:p w14:paraId="7CD6BAED" w14:textId="77777777" w:rsidR="002441BC" w:rsidRDefault="002441BC" w:rsidP="00CB033F">
      <w:pPr>
        <w:spacing w:line="276" w:lineRule="auto"/>
        <w:rPr>
          <w:rFonts w:ascii="Arial" w:hAnsi="Arial" w:cs="Arial"/>
          <w:sz w:val="20"/>
          <w:szCs w:val="20"/>
        </w:rPr>
      </w:pPr>
      <w:r w:rsidRPr="002441BC">
        <w:rPr>
          <w:rFonts w:ascii="Arial" w:hAnsi="Arial" w:cs="Arial"/>
          <w:sz w:val="20"/>
          <w:szCs w:val="20"/>
        </w:rPr>
        <w:t>Die Glasfassade besteht aus dem Aluminium-Profilsystem Highline von Solarlux und bietet eine hohe Transparenz sowie Wärmedämmung. Zwei große Schiebetüren verbinden den Innenraum mit dem Garten.</w:t>
      </w:r>
    </w:p>
    <w:p w14:paraId="02C14823" w14:textId="77777777" w:rsidR="002441BC" w:rsidRDefault="002441BC" w:rsidP="00CB033F">
      <w:pPr>
        <w:spacing w:line="276" w:lineRule="auto"/>
        <w:rPr>
          <w:rFonts w:ascii="Arial" w:hAnsi="Arial" w:cs="Arial"/>
          <w:sz w:val="20"/>
          <w:szCs w:val="20"/>
        </w:rPr>
      </w:pPr>
    </w:p>
    <w:p w14:paraId="5D9079E6" w14:textId="4EDFDAB9" w:rsidR="00F83826" w:rsidRPr="00CF5783" w:rsidRDefault="00B355C1" w:rsidP="00CB033F">
      <w:pPr>
        <w:spacing w:line="276" w:lineRule="auto"/>
        <w:rPr>
          <w:rFonts w:ascii="Arial" w:hAnsi="Arial" w:cs="Arial"/>
          <w:b/>
          <w:bCs/>
          <w:color w:val="FF0000"/>
          <w:sz w:val="20"/>
          <w:szCs w:val="20"/>
        </w:rPr>
      </w:pPr>
      <w:r w:rsidRPr="00CF5783">
        <w:rPr>
          <w:rFonts w:ascii="Arial" w:hAnsi="Arial" w:cs="Arial"/>
          <w:b/>
          <w:bCs/>
          <w:noProof/>
          <w:color w:val="FF0000"/>
          <w:sz w:val="20"/>
          <w:szCs w:val="20"/>
        </w:rPr>
        <w:drawing>
          <wp:inline distT="0" distB="0" distL="0" distR="0" wp14:anchorId="6E162993" wp14:editId="5E17770E">
            <wp:extent cx="3260725" cy="2171545"/>
            <wp:effectExtent l="0" t="0" r="0" b="635"/>
            <wp:docPr id="507828602" name="Grafik 1">
              <a:extLst xmlns:a="http://schemas.openxmlformats.org/drawingml/2006/main">
                <a:ext uri="{FF2B5EF4-FFF2-40B4-BE49-F238E27FC236}">
                  <a16:creationId xmlns:a16="http://schemas.microsoft.com/office/drawing/2014/main" id="{753799AA-A777-46FD-B81C-AD03EDB773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28602" name=""/>
                    <pic:cNvPicPr/>
                  </pic:nvPicPr>
                  <pic:blipFill>
                    <a:blip r:embed="rId20" cstate="email">
                      <a:extLst>
                        <a:ext uri="{28A0092B-C50C-407E-A947-70E740481C1C}">
                          <a14:useLocalDpi xmlns:a14="http://schemas.microsoft.com/office/drawing/2010/main"/>
                        </a:ext>
                      </a:extLst>
                    </a:blip>
                    <a:stretch>
                      <a:fillRect/>
                    </a:stretch>
                  </pic:blipFill>
                  <pic:spPr>
                    <a:xfrm>
                      <a:off x="0" y="0"/>
                      <a:ext cx="3269715" cy="2177532"/>
                    </a:xfrm>
                    <a:prstGeom prst="rect">
                      <a:avLst/>
                    </a:prstGeom>
                  </pic:spPr>
                </pic:pic>
              </a:graphicData>
            </a:graphic>
          </wp:inline>
        </w:drawing>
      </w:r>
    </w:p>
    <w:p w14:paraId="42816AF9" w14:textId="6EBDCE55" w:rsidR="006B3F56" w:rsidRPr="00CF5783" w:rsidRDefault="009444CF" w:rsidP="00CB033F">
      <w:pPr>
        <w:spacing w:line="276" w:lineRule="auto"/>
        <w:rPr>
          <w:rFonts w:ascii="Arial" w:hAnsi="Arial" w:cs="Arial"/>
          <w:b/>
          <w:bCs/>
          <w:sz w:val="20"/>
          <w:szCs w:val="20"/>
        </w:rPr>
      </w:pPr>
      <w:r w:rsidRPr="00CF5783">
        <w:rPr>
          <w:rFonts w:ascii="Arial" w:hAnsi="Arial" w:cs="Arial"/>
          <w:b/>
          <w:bCs/>
          <w:sz w:val="20"/>
          <w:szCs w:val="20"/>
        </w:rPr>
        <w:t>solarlux-schiebesystem-highline-s-ref02096-8456.jpg</w:t>
      </w:r>
    </w:p>
    <w:p w14:paraId="364C4B14" w14:textId="0FB3DE8C" w:rsidR="00BE0A3A" w:rsidRPr="00CF5783" w:rsidRDefault="002D58E4" w:rsidP="00CB033F">
      <w:pPr>
        <w:spacing w:line="276" w:lineRule="auto"/>
        <w:rPr>
          <w:rFonts w:ascii="Arial" w:hAnsi="Arial" w:cs="Arial"/>
          <w:b/>
          <w:bCs/>
          <w:color w:val="FF0000"/>
          <w:sz w:val="20"/>
          <w:szCs w:val="20"/>
        </w:rPr>
      </w:pPr>
      <w:r w:rsidRPr="002D58E4">
        <w:rPr>
          <w:rFonts w:ascii="Arial" w:hAnsi="Arial" w:cs="Arial"/>
          <w:sz w:val="20"/>
          <w:szCs w:val="20"/>
        </w:rPr>
        <w:t>Mit Glas-Faltwänden, Fenstern und Schiebetüren bietet das Profilsystem Highline von Solarlux eine durchgängige Lösung aus einer Hand, ein Vorteil besonders für den Fachhandel.</w:t>
      </w:r>
      <w:r w:rsidR="00206624">
        <w:rPr>
          <w:rFonts w:ascii="Arial" w:hAnsi="Arial" w:cs="Arial"/>
          <w:sz w:val="20"/>
          <w:szCs w:val="20"/>
        </w:rPr>
        <w:t xml:space="preserve"> </w:t>
      </w:r>
    </w:p>
    <w:p w14:paraId="091D3C64" w14:textId="2649667F" w:rsidR="00336AA3" w:rsidRPr="00CF5783" w:rsidRDefault="00336AA3" w:rsidP="00CB033F">
      <w:pPr>
        <w:spacing w:line="276" w:lineRule="auto"/>
        <w:rPr>
          <w:rFonts w:ascii="Arial" w:hAnsi="Arial" w:cs="Arial"/>
          <w:b/>
          <w:bCs/>
          <w:color w:val="FF0000"/>
          <w:sz w:val="20"/>
          <w:szCs w:val="20"/>
        </w:rPr>
      </w:pPr>
      <w:r w:rsidRPr="00CF5783">
        <w:rPr>
          <w:rFonts w:ascii="Arial" w:hAnsi="Arial" w:cs="Arial"/>
          <w:b/>
          <w:bCs/>
          <w:noProof/>
          <w:color w:val="FF0000"/>
          <w:sz w:val="20"/>
          <w:szCs w:val="20"/>
        </w:rPr>
        <w:lastRenderedPageBreak/>
        <w:drawing>
          <wp:inline distT="0" distB="0" distL="0" distR="0" wp14:anchorId="68EDCC4F" wp14:editId="3B73A1EB">
            <wp:extent cx="3295291" cy="2190691"/>
            <wp:effectExtent l="0" t="0" r="635" b="635"/>
            <wp:docPr id="97555209" name="Grafik 1">
              <a:extLst xmlns:a="http://schemas.openxmlformats.org/drawingml/2006/main">
                <a:ext uri="{FF2B5EF4-FFF2-40B4-BE49-F238E27FC236}">
                  <a16:creationId xmlns:a16="http://schemas.microsoft.com/office/drawing/2014/main" id="{04C0CDDA-DC14-45BE-B384-262DB3CB1E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5209" name=""/>
                    <pic:cNvPicPr/>
                  </pic:nvPicPr>
                  <pic:blipFill>
                    <a:blip r:embed="rId21" cstate="email">
                      <a:extLst>
                        <a:ext uri="{28A0092B-C50C-407E-A947-70E740481C1C}">
                          <a14:useLocalDpi xmlns:a14="http://schemas.microsoft.com/office/drawing/2010/main"/>
                        </a:ext>
                      </a:extLst>
                    </a:blip>
                    <a:stretch>
                      <a:fillRect/>
                    </a:stretch>
                  </pic:blipFill>
                  <pic:spPr>
                    <a:xfrm>
                      <a:off x="0" y="0"/>
                      <a:ext cx="3305799" cy="2197677"/>
                    </a:xfrm>
                    <a:prstGeom prst="rect">
                      <a:avLst/>
                    </a:prstGeom>
                  </pic:spPr>
                </pic:pic>
              </a:graphicData>
            </a:graphic>
          </wp:inline>
        </w:drawing>
      </w:r>
    </w:p>
    <w:p w14:paraId="6B271F0E" w14:textId="0CCE0CE3" w:rsidR="00F83826" w:rsidRPr="00CF5783" w:rsidRDefault="009444CF" w:rsidP="00CB033F">
      <w:pPr>
        <w:spacing w:line="276" w:lineRule="auto"/>
        <w:rPr>
          <w:rFonts w:ascii="Arial" w:hAnsi="Arial" w:cs="Arial"/>
          <w:b/>
          <w:bCs/>
          <w:sz w:val="20"/>
          <w:szCs w:val="20"/>
        </w:rPr>
      </w:pPr>
      <w:r w:rsidRPr="00CF5783">
        <w:rPr>
          <w:rFonts w:ascii="Arial" w:hAnsi="Arial" w:cs="Arial"/>
          <w:b/>
          <w:bCs/>
          <w:sz w:val="20"/>
          <w:szCs w:val="20"/>
        </w:rPr>
        <w:t>solarlux-schiebesystem-highline-s-ref02096-8930.jpg</w:t>
      </w:r>
    </w:p>
    <w:p w14:paraId="641910A8" w14:textId="40ED1F2B" w:rsidR="00BB5C7F" w:rsidRDefault="00EE0FF0" w:rsidP="00CB033F">
      <w:pPr>
        <w:spacing w:line="276" w:lineRule="auto"/>
        <w:rPr>
          <w:rFonts w:ascii="Arial" w:hAnsi="Arial" w:cs="Arial"/>
          <w:sz w:val="20"/>
          <w:szCs w:val="20"/>
        </w:rPr>
      </w:pPr>
      <w:r w:rsidRPr="00EE0FF0">
        <w:rPr>
          <w:rFonts w:ascii="Arial" w:hAnsi="Arial" w:cs="Arial"/>
          <w:sz w:val="20"/>
          <w:szCs w:val="20"/>
        </w:rPr>
        <w:t>Die Highline-Festverglasungen sind durch eine Ganzglasecke miteinander verbunden, wodurch eine transparente Raumecke entsteht.</w:t>
      </w:r>
    </w:p>
    <w:p w14:paraId="58109869" w14:textId="77777777" w:rsidR="00206624" w:rsidRPr="00CF5783" w:rsidRDefault="00206624" w:rsidP="00CB033F">
      <w:pPr>
        <w:spacing w:line="276" w:lineRule="auto"/>
        <w:rPr>
          <w:rFonts w:ascii="Arial" w:hAnsi="Arial" w:cs="Arial"/>
          <w:sz w:val="20"/>
          <w:szCs w:val="20"/>
          <w:u w:val="single"/>
        </w:rPr>
      </w:pPr>
    </w:p>
    <w:p w14:paraId="2E71FD36" w14:textId="7FD4ADD8" w:rsidR="00AB346D" w:rsidRPr="00CF5783" w:rsidRDefault="00081626" w:rsidP="00CB033F">
      <w:pPr>
        <w:spacing w:line="276" w:lineRule="auto"/>
        <w:rPr>
          <w:rFonts w:ascii="Arial" w:hAnsi="Arial" w:cs="Arial"/>
          <w:sz w:val="20"/>
          <w:szCs w:val="20"/>
        </w:rPr>
      </w:pPr>
      <w:r w:rsidRPr="00CF5783">
        <w:rPr>
          <w:rFonts w:ascii="Arial" w:hAnsi="Arial" w:cs="Arial"/>
          <w:noProof/>
          <w:sz w:val="20"/>
          <w:szCs w:val="20"/>
        </w:rPr>
        <w:drawing>
          <wp:inline distT="0" distB="0" distL="0" distR="0" wp14:anchorId="1D1E4130" wp14:editId="1E9F9665">
            <wp:extent cx="3295015" cy="2158532"/>
            <wp:effectExtent l="0" t="0" r="635" b="0"/>
            <wp:docPr id="1528922554" name="Grafik 1">
              <a:extLst xmlns:a="http://schemas.openxmlformats.org/drawingml/2006/main">
                <a:ext uri="{FF2B5EF4-FFF2-40B4-BE49-F238E27FC236}">
                  <a16:creationId xmlns:a16="http://schemas.microsoft.com/office/drawing/2014/main" id="{1A919DD3-7C55-4C8F-9BDD-E09E4A0860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22554" name=""/>
                    <pic:cNvPicPr/>
                  </pic:nvPicPr>
                  <pic:blipFill rotWithShape="1">
                    <a:blip r:embed="rId22" cstate="email">
                      <a:extLst>
                        <a:ext uri="{28A0092B-C50C-407E-A947-70E740481C1C}">
                          <a14:useLocalDpi xmlns:a14="http://schemas.microsoft.com/office/drawing/2010/main"/>
                        </a:ext>
                      </a:extLst>
                    </a:blip>
                    <a:srcRect l="8164" b="26713"/>
                    <a:stretch>
                      <a:fillRect/>
                    </a:stretch>
                  </pic:blipFill>
                  <pic:spPr bwMode="auto">
                    <a:xfrm>
                      <a:off x="0" y="0"/>
                      <a:ext cx="3304445" cy="2164709"/>
                    </a:xfrm>
                    <a:prstGeom prst="rect">
                      <a:avLst/>
                    </a:prstGeom>
                    <a:ln>
                      <a:noFill/>
                    </a:ln>
                    <a:extLst>
                      <a:ext uri="{53640926-AAD7-44D8-BBD7-CCE9431645EC}">
                        <a14:shadowObscured xmlns:a14="http://schemas.microsoft.com/office/drawing/2010/main"/>
                      </a:ext>
                    </a:extLst>
                  </pic:spPr>
                </pic:pic>
              </a:graphicData>
            </a:graphic>
          </wp:inline>
        </w:drawing>
      </w:r>
    </w:p>
    <w:p w14:paraId="099DE5BF" w14:textId="4398EF40" w:rsidR="009444CF" w:rsidRPr="00CF5783" w:rsidRDefault="009444CF" w:rsidP="00CB033F">
      <w:pPr>
        <w:spacing w:line="276" w:lineRule="auto"/>
        <w:rPr>
          <w:rFonts w:ascii="Arial" w:hAnsi="Arial" w:cs="Arial"/>
          <w:b/>
          <w:bCs/>
          <w:sz w:val="20"/>
          <w:szCs w:val="20"/>
        </w:rPr>
      </w:pPr>
      <w:r w:rsidRPr="00CF5783">
        <w:rPr>
          <w:rFonts w:ascii="Arial" w:hAnsi="Arial" w:cs="Arial"/>
          <w:b/>
          <w:bCs/>
          <w:sz w:val="20"/>
          <w:szCs w:val="20"/>
        </w:rPr>
        <w:t>solarlux-schiebesystem-highline-s-ref02096-9467.jpg</w:t>
      </w:r>
    </w:p>
    <w:p w14:paraId="6D27EA70" w14:textId="512C6B5F" w:rsidR="00AB346D" w:rsidRPr="00CF5783" w:rsidRDefault="006E2E47" w:rsidP="00CB033F">
      <w:pPr>
        <w:spacing w:line="276" w:lineRule="auto"/>
        <w:rPr>
          <w:rFonts w:ascii="Arial" w:hAnsi="Arial" w:cs="Arial"/>
          <w:sz w:val="20"/>
          <w:szCs w:val="20"/>
        </w:rPr>
      </w:pPr>
      <w:r w:rsidRPr="00CF5783">
        <w:rPr>
          <w:rFonts w:ascii="Arial" w:hAnsi="Arial" w:cs="Arial"/>
          <w:sz w:val="20"/>
          <w:szCs w:val="20"/>
        </w:rPr>
        <w:t xml:space="preserve">Flexible Öffnung nach Bedarf: Die </w:t>
      </w:r>
      <w:r w:rsidR="009017E4">
        <w:rPr>
          <w:rFonts w:ascii="Arial" w:hAnsi="Arial" w:cs="Arial"/>
          <w:sz w:val="20"/>
          <w:szCs w:val="20"/>
        </w:rPr>
        <w:t xml:space="preserve">barrierefreien </w:t>
      </w:r>
      <w:r w:rsidR="004A2BAF" w:rsidRPr="00CF5783">
        <w:rPr>
          <w:rFonts w:ascii="Arial" w:hAnsi="Arial" w:cs="Arial"/>
          <w:sz w:val="20"/>
          <w:szCs w:val="20"/>
        </w:rPr>
        <w:t xml:space="preserve">Schiebetüren </w:t>
      </w:r>
      <w:r w:rsidRPr="00CF5783">
        <w:rPr>
          <w:rFonts w:ascii="Arial" w:hAnsi="Arial" w:cs="Arial"/>
          <w:sz w:val="20"/>
          <w:szCs w:val="20"/>
        </w:rPr>
        <w:t xml:space="preserve">können variabel positioniert und zu beiden Seiten aufgeschoben werden – für einen bequemen Durchgang und freie </w:t>
      </w:r>
      <w:r w:rsidR="00EE5764">
        <w:rPr>
          <w:rFonts w:ascii="Arial" w:hAnsi="Arial" w:cs="Arial"/>
          <w:sz w:val="20"/>
          <w:szCs w:val="20"/>
        </w:rPr>
        <w:t>Sicht</w:t>
      </w:r>
      <w:r w:rsidRPr="00CF5783">
        <w:rPr>
          <w:rFonts w:ascii="Arial" w:hAnsi="Arial" w:cs="Arial"/>
          <w:sz w:val="20"/>
          <w:szCs w:val="20"/>
        </w:rPr>
        <w:t>achsen.</w:t>
      </w:r>
    </w:p>
    <w:p w14:paraId="6484418B" w14:textId="77777777" w:rsidR="005709EA" w:rsidRPr="00CF5783" w:rsidRDefault="005709EA" w:rsidP="009D7880">
      <w:pPr>
        <w:spacing w:line="276" w:lineRule="auto"/>
        <w:rPr>
          <w:rFonts w:ascii="Arial" w:hAnsi="Arial" w:cs="Arial"/>
          <w:sz w:val="20"/>
          <w:szCs w:val="20"/>
          <w:u w:val="single"/>
        </w:rPr>
      </w:pPr>
    </w:p>
    <w:p w14:paraId="126455D4" w14:textId="469B00D7" w:rsidR="002264BE" w:rsidRPr="00CF5783" w:rsidRDefault="002264BE" w:rsidP="009D7880">
      <w:pPr>
        <w:widowControl w:val="0"/>
        <w:spacing w:line="336" w:lineRule="auto"/>
        <w:ind w:right="-1"/>
        <w:rPr>
          <w:rFonts w:ascii="Arial" w:hAnsi="Arial" w:cs="Arial"/>
          <w:sz w:val="12"/>
          <w:szCs w:val="12"/>
        </w:rPr>
      </w:pPr>
      <w:r w:rsidRPr="00CF5783">
        <w:rPr>
          <w:rFonts w:ascii="Arial" w:hAnsi="Arial" w:cs="Arial"/>
          <w:sz w:val="12"/>
          <w:szCs w:val="12"/>
        </w:rPr>
        <w:t xml:space="preserve">Copyright der Bilder: </w:t>
      </w:r>
      <w:r w:rsidR="00CD5289" w:rsidRPr="00CF5783">
        <w:rPr>
          <w:rFonts w:ascii="Arial" w:hAnsi="Arial" w:cs="Arial"/>
          <w:sz w:val="12"/>
          <w:szCs w:val="12"/>
        </w:rPr>
        <w:t>Jorina Nordsiek für Solarlux GmbH</w:t>
      </w:r>
    </w:p>
    <w:p w14:paraId="0300B7C6" w14:textId="6BF43363" w:rsidR="009D7880" w:rsidRPr="00CF5783" w:rsidRDefault="009D7880" w:rsidP="009D7880">
      <w:pPr>
        <w:widowControl w:val="0"/>
        <w:spacing w:line="336" w:lineRule="auto"/>
        <w:ind w:right="-1"/>
        <w:rPr>
          <w:rFonts w:ascii="Arial" w:hAnsi="Arial" w:cs="Arial"/>
          <w:sz w:val="12"/>
          <w:szCs w:val="12"/>
        </w:rPr>
      </w:pPr>
      <w:r w:rsidRPr="00CF5783">
        <w:rPr>
          <w:rFonts w:ascii="Arial" w:hAnsi="Arial" w:cs="Arial"/>
          <w:sz w:val="12"/>
          <w:szCs w:val="12"/>
        </w:rPr>
        <w:t>Es gelten die folgenden Nutzungsrechte</w:t>
      </w:r>
    </w:p>
    <w:p w14:paraId="4D96D6E2" w14:textId="77777777" w:rsidR="009D7880" w:rsidRPr="00CF5783" w:rsidRDefault="009D7880" w:rsidP="009D7880">
      <w:pPr>
        <w:pStyle w:val="Listenabsatz"/>
        <w:numPr>
          <w:ilvl w:val="0"/>
          <w:numId w:val="1"/>
        </w:numPr>
        <w:spacing w:line="276" w:lineRule="auto"/>
        <w:rPr>
          <w:rFonts w:ascii="Arial" w:eastAsia="Times New Roman" w:hAnsi="Arial" w:cs="Arial"/>
          <w:sz w:val="12"/>
          <w:szCs w:val="12"/>
          <w:lang w:eastAsia="de-DE"/>
        </w:rPr>
      </w:pPr>
      <w:r w:rsidRPr="00CF5783">
        <w:rPr>
          <w:rFonts w:ascii="Arial" w:eastAsia="Times New Roman" w:hAnsi="Arial" w:cs="Arial"/>
          <w:sz w:val="12"/>
          <w:szCs w:val="12"/>
          <w:lang w:eastAsia="de-DE"/>
        </w:rPr>
        <w:t>Die Nutzung ist ausschließlich für die Darstellung oder Bewerbung von Leistungen, Produkten oder Projekten des Unternehmens Solarlux GmbH gestattet. Jede andere Publikation bedarf der schriftlichen Zustimmung seitens Solarlux.</w:t>
      </w:r>
    </w:p>
    <w:p w14:paraId="2EBE7F89" w14:textId="77777777" w:rsidR="009D7880" w:rsidRPr="00CF5783" w:rsidRDefault="009D7880" w:rsidP="009D7880">
      <w:pPr>
        <w:pStyle w:val="Listenabsatz"/>
        <w:numPr>
          <w:ilvl w:val="0"/>
          <w:numId w:val="1"/>
        </w:numPr>
        <w:spacing w:line="276" w:lineRule="auto"/>
        <w:rPr>
          <w:rFonts w:ascii="Arial" w:eastAsia="Times New Roman" w:hAnsi="Arial" w:cs="Arial"/>
          <w:sz w:val="12"/>
          <w:szCs w:val="12"/>
          <w:lang w:eastAsia="de-DE"/>
        </w:rPr>
      </w:pPr>
      <w:r w:rsidRPr="00CF5783">
        <w:rPr>
          <w:rFonts w:ascii="Arial" w:eastAsia="Times New Roman" w:hAnsi="Arial" w:cs="Arial"/>
          <w:sz w:val="12"/>
          <w:szCs w:val="12"/>
          <w:lang w:eastAsia="de-DE"/>
        </w:rPr>
        <w:t>Die Veröffentlichung der Bilder ist für Print, Web und social Media gestattet</w:t>
      </w:r>
    </w:p>
    <w:p w14:paraId="5D2F76AC" w14:textId="77777777" w:rsidR="009D7880" w:rsidRPr="00CF5783" w:rsidRDefault="009D7880" w:rsidP="009D7880">
      <w:pPr>
        <w:pStyle w:val="Listenabsatz"/>
        <w:numPr>
          <w:ilvl w:val="0"/>
          <w:numId w:val="1"/>
        </w:numPr>
        <w:spacing w:line="276" w:lineRule="auto"/>
        <w:rPr>
          <w:rFonts w:ascii="Arial" w:eastAsia="Times New Roman" w:hAnsi="Arial" w:cs="Arial"/>
          <w:sz w:val="12"/>
          <w:szCs w:val="12"/>
          <w:lang w:eastAsia="de-DE"/>
        </w:rPr>
      </w:pPr>
      <w:r w:rsidRPr="00CF5783">
        <w:rPr>
          <w:rFonts w:ascii="Arial" w:eastAsia="Times New Roman" w:hAnsi="Arial" w:cs="Arial"/>
          <w:sz w:val="12"/>
          <w:szCs w:val="12"/>
          <w:lang w:eastAsia="de-DE"/>
        </w:rPr>
        <w:t xml:space="preserve">Bei jeder Veröffentlichung muss der in den Metadaten des Bildes genannte Copyrighthinweis mit veröffentlicht werden (z.B. „Bild: Solarlux GmbH“ oder „*Name des Fotografierenden* für Solarlux GmbH“ oder *Name des Fotografierenden*.) </w:t>
      </w:r>
    </w:p>
    <w:p w14:paraId="00E87E67" w14:textId="77777777" w:rsidR="009D7880" w:rsidRPr="00CF5783" w:rsidRDefault="009D7880" w:rsidP="009D7880">
      <w:pPr>
        <w:pStyle w:val="Listenabsatz"/>
        <w:numPr>
          <w:ilvl w:val="0"/>
          <w:numId w:val="1"/>
        </w:numPr>
        <w:spacing w:line="276" w:lineRule="auto"/>
        <w:rPr>
          <w:rFonts w:ascii="Arial" w:eastAsia="Times New Roman" w:hAnsi="Arial" w:cs="Arial"/>
          <w:sz w:val="12"/>
          <w:szCs w:val="12"/>
          <w:lang w:eastAsia="de-DE"/>
        </w:rPr>
      </w:pPr>
      <w:r w:rsidRPr="00CF5783">
        <w:rPr>
          <w:rFonts w:ascii="Arial" w:eastAsia="Times New Roman" w:hAnsi="Arial" w:cs="Arial"/>
          <w:sz w:val="12"/>
          <w:szCs w:val="12"/>
          <w:lang w:eastAsia="de-DE"/>
        </w:rPr>
        <w:t>Eine Weitergabe der Bilder an Dritte ist nicht gestattet</w:t>
      </w:r>
    </w:p>
    <w:p w14:paraId="7245E7B1" w14:textId="77777777" w:rsidR="009D7880" w:rsidRPr="00CF5783" w:rsidRDefault="009D7880" w:rsidP="009D7880">
      <w:pPr>
        <w:pStyle w:val="Listenabsatz"/>
        <w:numPr>
          <w:ilvl w:val="0"/>
          <w:numId w:val="1"/>
        </w:numPr>
        <w:spacing w:line="276" w:lineRule="auto"/>
        <w:rPr>
          <w:rFonts w:ascii="Arial" w:eastAsia="Times New Roman" w:hAnsi="Arial" w:cs="Arial"/>
          <w:sz w:val="12"/>
          <w:szCs w:val="12"/>
          <w:lang w:eastAsia="de-DE"/>
        </w:rPr>
      </w:pPr>
      <w:r w:rsidRPr="00CF5783">
        <w:rPr>
          <w:rFonts w:ascii="Arial" w:eastAsia="Times New Roman" w:hAnsi="Arial" w:cs="Arial"/>
          <w:sz w:val="12"/>
          <w:szCs w:val="12"/>
          <w:lang w:eastAsia="de-DE"/>
        </w:rPr>
        <w:t>Die Bearbeitung der Bilder ist nur gestattet, sofern die Kernaussage des Bildes unverändert bleibt.</w:t>
      </w:r>
    </w:p>
    <w:p w14:paraId="7ED66CEE" w14:textId="77777777" w:rsidR="009D7880" w:rsidRPr="00CF5783" w:rsidRDefault="009D7880" w:rsidP="009D7880">
      <w:pPr>
        <w:pStyle w:val="Listenabsatz"/>
        <w:numPr>
          <w:ilvl w:val="0"/>
          <w:numId w:val="1"/>
        </w:numPr>
        <w:spacing w:line="276" w:lineRule="auto"/>
        <w:rPr>
          <w:rFonts w:ascii="Arial" w:eastAsia="Times New Roman" w:hAnsi="Arial" w:cs="Arial"/>
          <w:sz w:val="12"/>
          <w:szCs w:val="12"/>
          <w:lang w:eastAsia="de-DE"/>
        </w:rPr>
      </w:pPr>
      <w:r w:rsidRPr="00CF5783">
        <w:rPr>
          <w:rFonts w:ascii="Arial" w:eastAsia="Times New Roman" w:hAnsi="Arial" w:cs="Arial"/>
          <w:sz w:val="12"/>
          <w:szCs w:val="12"/>
          <w:lang w:eastAsia="de-DE"/>
        </w:rPr>
        <w:t>Die Nutzung ist räumlich und zeitlich uneingeschränkt.</w:t>
      </w:r>
    </w:p>
    <w:p w14:paraId="4B67AFD0" w14:textId="77777777" w:rsidR="000E2B11" w:rsidRPr="00CF5783" w:rsidRDefault="000E2B11" w:rsidP="000E2B11">
      <w:pPr>
        <w:spacing w:line="276" w:lineRule="auto"/>
        <w:rPr>
          <w:rFonts w:ascii="Arial" w:eastAsia="Times New Roman" w:hAnsi="Arial" w:cs="Arial"/>
          <w:sz w:val="12"/>
          <w:szCs w:val="12"/>
          <w:lang w:eastAsia="de-DE"/>
        </w:rPr>
      </w:pPr>
    </w:p>
    <w:p w14:paraId="5FF12B6D" w14:textId="77777777" w:rsidR="000E2B11" w:rsidRPr="00CF5783" w:rsidRDefault="000E2B11" w:rsidP="000E2B11">
      <w:pPr>
        <w:spacing w:line="276" w:lineRule="auto"/>
        <w:rPr>
          <w:rFonts w:ascii="Arial" w:eastAsia="Times New Roman" w:hAnsi="Arial" w:cs="Arial"/>
          <w:sz w:val="12"/>
          <w:szCs w:val="12"/>
          <w:lang w:eastAsia="de-DE"/>
        </w:rPr>
      </w:pPr>
    </w:p>
    <w:p w14:paraId="260A3481" w14:textId="6476D46B" w:rsidR="0069274E" w:rsidRPr="00CF5783" w:rsidRDefault="0069274E" w:rsidP="00B14FA6">
      <w:pPr>
        <w:widowControl w:val="0"/>
        <w:spacing w:line="360" w:lineRule="auto"/>
        <w:ind w:right="-284"/>
        <w:rPr>
          <w:rFonts w:ascii="Arial" w:eastAsia="Arial" w:hAnsi="Arial" w:cs="Arial"/>
          <w:bCs/>
          <w:sz w:val="20"/>
          <w:szCs w:val="20"/>
          <w:u w:val="single"/>
        </w:rPr>
      </w:pPr>
      <w:r w:rsidRPr="00CF5783">
        <w:rPr>
          <w:rFonts w:ascii="Arial" w:eastAsia="Arial" w:hAnsi="Arial" w:cs="Arial"/>
          <w:bCs/>
          <w:sz w:val="20"/>
          <w:szCs w:val="20"/>
          <w:u w:val="single"/>
        </w:rPr>
        <w:t>Über Solarlux GmbH</w:t>
      </w:r>
    </w:p>
    <w:p w14:paraId="6A678ADC" w14:textId="4E685102" w:rsidR="0069274E" w:rsidRPr="00CF5783" w:rsidRDefault="0069274E" w:rsidP="00B14FA6">
      <w:pPr>
        <w:widowControl w:val="0"/>
        <w:spacing w:line="360" w:lineRule="auto"/>
        <w:ind w:right="-284"/>
        <w:rPr>
          <w:rFonts w:ascii="Arial" w:eastAsia="Arial" w:hAnsi="Arial" w:cs="Arial"/>
          <w:color w:val="595959"/>
          <w:sz w:val="20"/>
          <w:szCs w:val="20"/>
        </w:rPr>
      </w:pPr>
      <w:r w:rsidRPr="00CF5783">
        <w:rPr>
          <w:rFonts w:ascii="Arial" w:eastAsia="Arial" w:hAnsi="Arial" w:cs="Arial"/>
          <w:sz w:val="20"/>
          <w:szCs w:val="20"/>
        </w:rPr>
        <w:lastRenderedPageBreak/>
        <w:t>Seit über 40 Jahren ist Solarlux Spezialist für bewegliche Fenster- und Fassadenlösungen aus einer Hand. Sämtliche Produkte – von Glas-Faltwänden, Schiebefenstern und Glasanbauten bis hin zu Balkonverglasungen und Vorhangfassaden – sind Eigenentwicklungen, die mit Leidenschaft und Präzision produziert werden und dem Qualitätsanspruch „Made in Germany“ entsprechen. Als partnerschaftlicher Begleiter bei der Planung und Umsetzung von Bauvorhaben ist das deutsche Familienunternehmen auf die umfassende Unterstützung von Architekt</w:t>
      </w:r>
      <w:r w:rsidR="00146CFB" w:rsidRPr="00CF5783">
        <w:rPr>
          <w:rFonts w:ascii="Arial" w:eastAsia="Arial" w:hAnsi="Arial" w:cs="Arial"/>
          <w:sz w:val="20"/>
          <w:szCs w:val="20"/>
        </w:rPr>
        <w:t>inn</w:t>
      </w:r>
      <w:r w:rsidRPr="00CF5783">
        <w:rPr>
          <w:rFonts w:ascii="Arial" w:eastAsia="Arial" w:hAnsi="Arial" w:cs="Arial"/>
          <w:sz w:val="20"/>
          <w:szCs w:val="20"/>
        </w:rPr>
        <w:t>en</w:t>
      </w:r>
      <w:r w:rsidR="00146CFB" w:rsidRPr="00CF5783">
        <w:rPr>
          <w:rFonts w:ascii="Arial" w:eastAsia="Arial" w:hAnsi="Arial" w:cs="Arial"/>
          <w:sz w:val="20"/>
          <w:szCs w:val="20"/>
        </w:rPr>
        <w:t xml:space="preserve"> und Architekten</w:t>
      </w:r>
      <w:r w:rsidRPr="00CF5783">
        <w:rPr>
          <w:rFonts w:ascii="Arial" w:eastAsia="Arial" w:hAnsi="Arial" w:cs="Arial"/>
          <w:sz w:val="20"/>
          <w:szCs w:val="20"/>
        </w:rPr>
        <w:t>, Handwerksbetrieben und Bau</w:t>
      </w:r>
      <w:r w:rsidR="00146CFB" w:rsidRPr="00CF5783">
        <w:rPr>
          <w:rFonts w:ascii="Arial" w:eastAsia="Arial" w:hAnsi="Arial" w:cs="Arial"/>
          <w:sz w:val="20"/>
          <w:szCs w:val="20"/>
        </w:rPr>
        <w:t>leuten</w:t>
      </w:r>
      <w:r w:rsidRPr="00CF5783">
        <w:rPr>
          <w:rFonts w:ascii="Arial" w:eastAsia="Arial" w:hAnsi="Arial" w:cs="Arial"/>
          <w:sz w:val="20"/>
          <w:szCs w:val="20"/>
        </w:rPr>
        <w:t xml:space="preserve"> spezialisiert. Dabei werden Sorgfalt und Erfindergeist gekonnt miteinander verbunden – immer mit dem Ziel vor Augen, für jedes noch so anspruchsvolle Projekt die optimale Lösung zu entwickeln. Gegründet von Herbert Holtgreife, wird das niedersächsische Unternehmen mit Sitz in Melle bei Osnabrück in zweiter Generation von seinem Sohn Stefan Holtgreife geführt. In der Unternehmenszentrale am Solarlux Campus sowie in 45 Vertriebsstandorten weltweit wirken rund 1000 Mitarbeit</w:t>
      </w:r>
      <w:r w:rsidR="00CF7C80" w:rsidRPr="00CF5783">
        <w:rPr>
          <w:rFonts w:ascii="Arial" w:eastAsia="Arial" w:hAnsi="Arial" w:cs="Arial"/>
          <w:sz w:val="20"/>
          <w:szCs w:val="20"/>
        </w:rPr>
        <w:t>enden</w:t>
      </w:r>
      <w:r w:rsidRPr="00CF5783">
        <w:rPr>
          <w:rFonts w:ascii="Arial" w:eastAsia="Arial" w:hAnsi="Arial" w:cs="Arial"/>
          <w:sz w:val="20"/>
          <w:szCs w:val="20"/>
        </w:rPr>
        <w:t xml:space="preserve"> am Erfolg mit.</w:t>
      </w:r>
    </w:p>
    <w:p w14:paraId="21470DD7" w14:textId="77777777" w:rsidR="0069274E" w:rsidRPr="00CF5783" w:rsidRDefault="0069274E" w:rsidP="0069274E">
      <w:pPr>
        <w:spacing w:line="276" w:lineRule="auto"/>
        <w:rPr>
          <w:rFonts w:ascii="Arial" w:hAnsi="Arial" w:cs="Arial"/>
          <w:sz w:val="20"/>
          <w:szCs w:val="20"/>
        </w:rPr>
      </w:pPr>
    </w:p>
    <w:p w14:paraId="4D8D815C" w14:textId="4C55DDE6" w:rsidR="00CA4A20" w:rsidRPr="00CF5783" w:rsidRDefault="00CA4A20" w:rsidP="00CA4A20">
      <w:pPr>
        <w:widowControl w:val="0"/>
        <w:spacing w:line="336" w:lineRule="auto"/>
        <w:ind w:right="-1"/>
        <w:rPr>
          <w:rFonts w:ascii="Arial" w:eastAsia="Arial" w:hAnsi="Arial" w:cs="Arial"/>
          <w:sz w:val="20"/>
          <w:szCs w:val="20"/>
        </w:rPr>
      </w:pPr>
      <w:r w:rsidRPr="00CF5783">
        <w:rPr>
          <w:rFonts w:ascii="Arial" w:eastAsia="Arial" w:hAnsi="Arial" w:cs="Arial"/>
          <w:noProof/>
          <w:sz w:val="20"/>
          <w:szCs w:val="20"/>
        </w:rPr>
        <w:drawing>
          <wp:inline distT="0" distB="0" distL="0" distR="0" wp14:anchorId="48A87E76" wp14:editId="0037C63A">
            <wp:extent cx="305435" cy="305435"/>
            <wp:effectExtent l="0" t="0" r="0" b="0"/>
            <wp:docPr id="1405550137" name="Grafik 7" descr="Ein Bild, das Kreis, Grafiken, Symbol, Design enthält.&#10;&#10;Automatisch generierte Beschreibung">
              <a:hlinkClick xmlns:a="http://schemas.openxmlformats.org/drawingml/2006/main" r:id="rId23"/>
              <a:extLst xmlns:a="http://schemas.openxmlformats.org/drawingml/2006/main">
                <a:ext uri="{FF2B5EF4-FFF2-40B4-BE49-F238E27FC236}">
                  <a16:creationId xmlns:a16="http://schemas.microsoft.com/office/drawing/2014/main" id="{F1744DDD-2838-440B-9CD2-AC93934586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50137" name="Grafik 7" descr="Ein Bild, das Kreis, Grafiken, Symbol, Design enthält.&#10;&#10;Automatisch generierte Beschreibung">
                      <a:hlinkClick r:id="rId23"/>
                    </pic:cNvPr>
                    <pic:cNvPicPr/>
                  </pic:nvPicPr>
                  <pic:blipFill>
                    <a:blip r:embed="rId24" cstate="email">
                      <a:extLst>
                        <a:ext uri="{28A0092B-C50C-407E-A947-70E740481C1C}">
                          <a14:useLocalDpi xmlns:a14="http://schemas.microsoft.com/office/drawing/2010/main"/>
                        </a:ext>
                      </a:extLst>
                    </a:blip>
                    <a:stretch>
                      <a:fillRect/>
                    </a:stretch>
                  </pic:blipFill>
                  <pic:spPr>
                    <a:xfrm flipH="1">
                      <a:off x="0" y="0"/>
                      <a:ext cx="316019" cy="316019"/>
                    </a:xfrm>
                    <a:prstGeom prst="rect">
                      <a:avLst/>
                    </a:prstGeom>
                  </pic:spPr>
                </pic:pic>
              </a:graphicData>
            </a:graphic>
          </wp:inline>
        </w:drawing>
      </w:r>
      <w:r w:rsidRPr="00CF5783">
        <w:rPr>
          <w:rFonts w:ascii="Arial" w:eastAsia="Arial" w:hAnsi="Arial" w:cs="Arial"/>
          <w:noProof/>
          <w:sz w:val="20"/>
          <w:szCs w:val="20"/>
        </w:rPr>
        <w:drawing>
          <wp:inline distT="0" distB="0" distL="0" distR="0" wp14:anchorId="7335CB1A" wp14:editId="6D7E1B34">
            <wp:extent cx="303976" cy="303976"/>
            <wp:effectExtent l="0" t="0" r="1270" b="1270"/>
            <wp:docPr id="1714077904" name="Grafik 6" descr="Ein Bild, das Logo, Symbol, Schrift, Grafiken enthält.&#10;&#10;Automatisch generierte Beschreibung">
              <a:hlinkClick xmlns:a="http://schemas.openxmlformats.org/drawingml/2006/main" r:id="rId25"/>
              <a:extLst xmlns:a="http://schemas.openxmlformats.org/drawingml/2006/main">
                <a:ext uri="{FF2B5EF4-FFF2-40B4-BE49-F238E27FC236}">
                  <a16:creationId xmlns:a16="http://schemas.microsoft.com/office/drawing/2014/main" id="{0362601D-C9C0-4B37-B6C8-B18EA56E63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77904" name="Grafik 6" descr="Ein Bild, das Logo, Symbol, Schrift, Grafiken enthält.&#10;&#10;Automatisch generierte Beschreibung">
                      <a:hlinkClick r:id="rId25"/>
                    </pic:cNvPr>
                    <pic:cNvPicPr/>
                  </pic:nvPicPr>
                  <pic:blipFill>
                    <a:blip r:embed="rId26" cstate="email">
                      <a:extLst>
                        <a:ext uri="{28A0092B-C50C-407E-A947-70E740481C1C}">
                          <a14:useLocalDpi xmlns:a14="http://schemas.microsoft.com/office/drawing/2010/main"/>
                        </a:ext>
                      </a:extLst>
                    </a:blip>
                    <a:stretch>
                      <a:fillRect/>
                    </a:stretch>
                  </pic:blipFill>
                  <pic:spPr>
                    <a:xfrm>
                      <a:off x="0" y="0"/>
                      <a:ext cx="318217" cy="318217"/>
                    </a:xfrm>
                    <a:prstGeom prst="rect">
                      <a:avLst/>
                    </a:prstGeom>
                  </pic:spPr>
                </pic:pic>
              </a:graphicData>
            </a:graphic>
          </wp:inline>
        </w:drawing>
      </w:r>
      <w:r w:rsidRPr="00CF5783">
        <w:rPr>
          <w:rFonts w:ascii="Arial" w:eastAsia="Arial" w:hAnsi="Arial" w:cs="Arial"/>
          <w:noProof/>
          <w:sz w:val="20"/>
          <w:szCs w:val="20"/>
        </w:rPr>
        <w:drawing>
          <wp:inline distT="0" distB="0" distL="0" distR="0" wp14:anchorId="104BE09F" wp14:editId="10EA40A5">
            <wp:extent cx="302150" cy="302150"/>
            <wp:effectExtent l="0" t="0" r="3175" b="3175"/>
            <wp:docPr id="494172461" name="Grafik 8" descr="Ein Bild, das Logo, Symbol, Grafiken, Schrift enthält.&#10;&#10;Automatisch generierte Beschreibung">
              <a:hlinkClick xmlns:a="http://schemas.openxmlformats.org/drawingml/2006/main" r:id="rId27"/>
              <a:extLst xmlns:a="http://schemas.openxmlformats.org/drawingml/2006/main">
                <a:ext uri="{FF2B5EF4-FFF2-40B4-BE49-F238E27FC236}">
                  <a16:creationId xmlns:a16="http://schemas.microsoft.com/office/drawing/2014/main" id="{6D25E7F0-713D-451B-91B3-DDE2CED3BF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2461" name="Grafik 8" descr="Ein Bild, das Logo, Symbol, Grafiken, Schrift enthält.&#10;&#10;Automatisch generierte Beschreibung">
                      <a:hlinkClick r:id="rId27"/>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315572" cy="315572"/>
                    </a:xfrm>
                    <a:prstGeom prst="rect">
                      <a:avLst/>
                    </a:prstGeom>
                  </pic:spPr>
                </pic:pic>
              </a:graphicData>
            </a:graphic>
          </wp:inline>
        </w:drawing>
      </w:r>
      <w:r w:rsidRPr="00CF5783">
        <w:rPr>
          <w:rFonts w:ascii="Arial" w:eastAsia="Arial" w:hAnsi="Arial" w:cs="Arial"/>
          <w:noProof/>
          <w:sz w:val="20"/>
          <w:szCs w:val="20"/>
        </w:rPr>
        <w:drawing>
          <wp:inline distT="0" distB="0" distL="0" distR="0" wp14:anchorId="56154147" wp14:editId="5E8AE118">
            <wp:extent cx="292990" cy="292990"/>
            <wp:effectExtent l="0" t="0" r="0" b="0"/>
            <wp:docPr id="1009585674" name="Grafik 9" descr="Ein Bild, das Schrift, Logo, Grafiken, Symbol enthält.&#10;&#10;Automatisch generierte Beschreibung">
              <a:hlinkClick xmlns:a="http://schemas.openxmlformats.org/drawingml/2006/main" r:id="rId29"/>
              <a:extLst xmlns:a="http://schemas.openxmlformats.org/drawingml/2006/main">
                <a:ext uri="{FF2B5EF4-FFF2-40B4-BE49-F238E27FC236}">
                  <a16:creationId xmlns:a16="http://schemas.microsoft.com/office/drawing/2014/main" id="{D82D1C7C-E748-4A0C-9F1D-1487C0D79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85674" name="Grafik 9" descr="Ein Bild, das Schrift, Logo, Grafiken, Symbol enthält.&#10;&#10;Automatisch generierte Beschreibung">
                      <a:hlinkClick r:id="rId29"/>
                    </pic:cNvPr>
                    <pic:cNvPicPr/>
                  </pic:nvPicPr>
                  <pic:blipFill>
                    <a:blip r:embed="rId30" cstate="email">
                      <a:extLst>
                        <a:ext uri="{28A0092B-C50C-407E-A947-70E740481C1C}">
                          <a14:useLocalDpi xmlns:a14="http://schemas.microsoft.com/office/drawing/2010/main"/>
                        </a:ext>
                      </a:extLst>
                    </a:blip>
                    <a:stretch>
                      <a:fillRect/>
                    </a:stretch>
                  </pic:blipFill>
                  <pic:spPr>
                    <a:xfrm>
                      <a:off x="0" y="0"/>
                      <a:ext cx="306201" cy="306201"/>
                    </a:xfrm>
                    <a:prstGeom prst="rect">
                      <a:avLst/>
                    </a:prstGeom>
                  </pic:spPr>
                </pic:pic>
              </a:graphicData>
            </a:graphic>
          </wp:inline>
        </w:drawing>
      </w:r>
      <w:r w:rsidR="00665E16" w:rsidRPr="00CF5783">
        <w:rPr>
          <w:noProof/>
        </w:rPr>
        <w:drawing>
          <wp:inline distT="0" distB="0" distL="0" distR="0" wp14:anchorId="152EABEE" wp14:editId="69633971">
            <wp:extent cx="294171" cy="294171"/>
            <wp:effectExtent l="0" t="0" r="0" b="0"/>
            <wp:docPr id="1416607621" name="Grafik 5" descr="Ein Bild, das Grafiken, Symbol, Clipart, Logo enthält.&#10;&#10;Automatisch generierte Beschreibung">
              <a:hlinkClick xmlns:a="http://schemas.openxmlformats.org/drawingml/2006/main" r:id="rId31"/>
              <a:extLst xmlns:a="http://schemas.openxmlformats.org/drawingml/2006/main">
                <a:ext uri="{FF2B5EF4-FFF2-40B4-BE49-F238E27FC236}">
                  <a16:creationId xmlns:a16="http://schemas.microsoft.com/office/drawing/2014/main" id="{E7DEBCF1-D82D-4517-8EE5-2E7ADB4B1A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7621" name="Grafik 5" descr="Ein Bild, das Grafiken, Symbol, Clipart, Logo enthält.&#10;&#10;Automatisch generierte Beschreibung">
                      <a:hlinkClick r:id="rId31"/>
                    </pic:cNvPr>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00477" cy="300477"/>
                    </a:xfrm>
                    <a:prstGeom prst="rect">
                      <a:avLst/>
                    </a:prstGeom>
                    <a:noFill/>
                    <a:ln>
                      <a:noFill/>
                    </a:ln>
                  </pic:spPr>
                </pic:pic>
              </a:graphicData>
            </a:graphic>
          </wp:inline>
        </w:drawing>
      </w:r>
    </w:p>
    <w:p w14:paraId="3DEAA482" w14:textId="00CE80C1" w:rsidR="0069274E" w:rsidRPr="00CF5783" w:rsidRDefault="0069274E" w:rsidP="0069274E">
      <w:pPr>
        <w:widowControl w:val="0"/>
        <w:spacing w:line="336" w:lineRule="auto"/>
        <w:ind w:right="-1"/>
        <w:rPr>
          <w:rFonts w:ascii="Arial" w:eastAsia="Arial" w:hAnsi="Arial" w:cs="Arial"/>
          <w:sz w:val="20"/>
          <w:szCs w:val="20"/>
        </w:rPr>
      </w:pPr>
    </w:p>
    <w:p w14:paraId="04E3C720" w14:textId="40D86A2D" w:rsidR="00A16641" w:rsidRPr="00CF5783" w:rsidRDefault="00A16641" w:rsidP="009D7880">
      <w:pPr>
        <w:tabs>
          <w:tab w:val="left" w:pos="4619"/>
        </w:tabs>
        <w:spacing w:line="276" w:lineRule="auto"/>
        <w:rPr>
          <w:rFonts w:ascii="Arial" w:hAnsi="Arial" w:cs="Arial"/>
          <w:b/>
          <w:bCs/>
          <w:sz w:val="20"/>
          <w:szCs w:val="20"/>
        </w:rPr>
      </w:pPr>
    </w:p>
    <w:p w14:paraId="401D21B0" w14:textId="77777777" w:rsidR="00BF7039" w:rsidRPr="00CF5783" w:rsidRDefault="00BF7039" w:rsidP="009D7880">
      <w:pPr>
        <w:tabs>
          <w:tab w:val="left" w:pos="4619"/>
        </w:tabs>
        <w:spacing w:line="276" w:lineRule="auto"/>
        <w:rPr>
          <w:rFonts w:ascii="Arial" w:hAnsi="Arial" w:cs="Arial"/>
          <w:b/>
          <w:bCs/>
          <w:sz w:val="20"/>
          <w:szCs w:val="20"/>
        </w:rPr>
      </w:pPr>
    </w:p>
    <w:sectPr w:rsidR="00BF7039" w:rsidRPr="00CF5783" w:rsidSect="00A1020D">
      <w:headerReference w:type="default" r:id="rId33"/>
      <w:footerReference w:type="default" r:id="rId34"/>
      <w:pgSz w:w="11906" w:h="16838"/>
      <w:pgMar w:top="2694" w:right="3117" w:bottom="2552" w:left="1134" w:header="204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7EEDA" w14:textId="77777777" w:rsidR="00F02EE5" w:rsidRDefault="00F02EE5" w:rsidP="009D7880">
      <w:r>
        <w:separator/>
      </w:r>
    </w:p>
  </w:endnote>
  <w:endnote w:type="continuationSeparator" w:id="0">
    <w:p w14:paraId="6741FDB1" w14:textId="77777777" w:rsidR="00F02EE5" w:rsidRDefault="00F02EE5" w:rsidP="009D7880">
      <w:r>
        <w:continuationSeparator/>
      </w:r>
    </w:p>
  </w:endnote>
  <w:endnote w:type="continuationNotice" w:id="1">
    <w:p w14:paraId="5ED114E5" w14:textId="77777777" w:rsidR="00F02EE5" w:rsidRDefault="00F02E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76F6" w14:textId="189873AB" w:rsidR="009D7880" w:rsidRPr="00CB1648" w:rsidRDefault="009D7880" w:rsidP="009D7880">
    <w:pPr>
      <w:pStyle w:val="Absender"/>
      <w:spacing w:line="288" w:lineRule="auto"/>
      <w:rPr>
        <w:rStyle w:val="Hyperlink"/>
        <w:bCs/>
        <w:color w:val="auto"/>
        <w:sz w:val="12"/>
        <w:szCs w:val="12"/>
        <w:u w:val="none"/>
        <w:lang w:val="fr-FR"/>
      </w:rPr>
    </w:pPr>
    <w:r w:rsidRPr="00CB1648">
      <w:rPr>
        <w:rStyle w:val="Hyperlink"/>
        <w:color w:val="auto"/>
        <w:sz w:val="12"/>
        <w:szCs w:val="12"/>
        <w:u w:val="none"/>
        <w:lang w:val="fr-FR"/>
      </w:rPr>
      <w:t xml:space="preserve">Solarlux GmbH </w:t>
    </w:r>
    <w:r w:rsidRPr="00CB1648">
      <w:rPr>
        <w:rFonts w:cs="Arial"/>
        <w:bCs/>
        <w:sz w:val="12"/>
        <w:szCs w:val="12"/>
        <w:lang w:val="fr-FR"/>
      </w:rPr>
      <w:t>∙</w:t>
    </w:r>
    <w:r w:rsidRPr="00CB1648">
      <w:rPr>
        <w:rStyle w:val="Hyperlink"/>
        <w:color w:val="auto"/>
        <w:sz w:val="12"/>
        <w:szCs w:val="12"/>
        <w:u w:val="none"/>
        <w:lang w:val="fr-FR"/>
      </w:rPr>
      <w:t xml:space="preserve"> </w:t>
    </w:r>
    <w:r w:rsidRPr="00CB1648">
      <w:rPr>
        <w:rStyle w:val="Hyperlink"/>
        <w:bCs/>
        <w:color w:val="auto"/>
        <w:sz w:val="12"/>
        <w:szCs w:val="12"/>
        <w:u w:val="none"/>
        <w:lang w:val="fr-FR"/>
      </w:rPr>
      <w:t xml:space="preserve">T +49 5422/92710 </w:t>
    </w:r>
    <w:r w:rsidRPr="00CB1648">
      <w:rPr>
        <w:rFonts w:cs="Arial"/>
        <w:bCs/>
        <w:sz w:val="12"/>
        <w:szCs w:val="12"/>
        <w:lang w:val="fr-FR"/>
      </w:rPr>
      <w:t>∙</w:t>
    </w:r>
    <w:r w:rsidRPr="00CB1648">
      <w:rPr>
        <w:rStyle w:val="Hyperlink"/>
        <w:bCs/>
        <w:color w:val="auto"/>
        <w:sz w:val="12"/>
        <w:szCs w:val="12"/>
        <w:u w:val="none"/>
        <w:lang w:val="fr-FR"/>
      </w:rPr>
      <w:t xml:space="preserve"> </w:t>
    </w:r>
    <w:hyperlink r:id="rId1" w:history="1">
      <w:r w:rsidRPr="00CB1648">
        <w:rPr>
          <w:rStyle w:val="Hyperlink"/>
          <w:bCs/>
          <w:color w:val="auto"/>
          <w:sz w:val="12"/>
          <w:szCs w:val="12"/>
          <w:u w:val="none"/>
          <w:lang w:val="fr-FR"/>
        </w:rPr>
        <w:t>info@solarlux.com</w:t>
      </w:r>
    </w:hyperlink>
    <w:r w:rsidRPr="00CB1648">
      <w:rPr>
        <w:rStyle w:val="Hyperlink"/>
        <w:bCs/>
        <w:color w:val="auto"/>
        <w:sz w:val="12"/>
        <w:szCs w:val="12"/>
        <w:u w:val="none"/>
        <w:lang w:val="fr-FR"/>
      </w:rPr>
      <w:t xml:space="preserve"> </w:t>
    </w:r>
    <w:r w:rsidRPr="00CB1648">
      <w:rPr>
        <w:rFonts w:cs="Arial"/>
        <w:bCs/>
        <w:sz w:val="12"/>
        <w:szCs w:val="12"/>
        <w:lang w:val="fr-FR"/>
      </w:rPr>
      <w:t>∙</w:t>
    </w:r>
    <w:r w:rsidRPr="00CB1648">
      <w:rPr>
        <w:rStyle w:val="Hyperlink"/>
        <w:bCs/>
        <w:color w:val="auto"/>
        <w:sz w:val="12"/>
        <w:szCs w:val="12"/>
        <w:u w:val="none"/>
        <w:lang w:val="fr-FR"/>
      </w:rPr>
      <w:t xml:space="preserve"> www.solarlux.com</w:t>
    </w:r>
  </w:p>
  <w:p w14:paraId="6AC6F444" w14:textId="77777777" w:rsidR="009D7880" w:rsidRPr="00CB1648" w:rsidRDefault="009D7880" w:rsidP="009D7880">
    <w:pPr>
      <w:pStyle w:val="Absender"/>
      <w:spacing w:line="288" w:lineRule="auto"/>
      <w:rPr>
        <w:rStyle w:val="Hyperlink"/>
        <w:rFonts w:eastAsia="Times New Roman" w:cs="Arial"/>
        <w:bCs/>
        <w:color w:val="auto"/>
        <w:sz w:val="12"/>
        <w:szCs w:val="12"/>
        <w:u w:val="none"/>
        <w:lang w:val="fr-FR" w:eastAsia="de-DE"/>
      </w:rPr>
    </w:pPr>
  </w:p>
  <w:p w14:paraId="65673878" w14:textId="187D58EB" w:rsidR="009D7880" w:rsidRPr="00CB1648" w:rsidRDefault="009D7880">
    <w:pPr>
      <w:pStyle w:val="Fuzeile"/>
      <w:rPr>
        <w:lang w:val="fr-FR"/>
      </w:rPr>
    </w:pPr>
  </w:p>
  <w:p w14:paraId="576A7223" w14:textId="77777777" w:rsidR="009D7880" w:rsidRPr="00CB1648" w:rsidRDefault="009D7880">
    <w:pPr>
      <w:pStyle w:val="Fuzeil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4F252" w14:textId="77777777" w:rsidR="00F02EE5" w:rsidRDefault="00F02EE5" w:rsidP="009D7880">
      <w:r>
        <w:separator/>
      </w:r>
    </w:p>
  </w:footnote>
  <w:footnote w:type="continuationSeparator" w:id="0">
    <w:p w14:paraId="11A20135" w14:textId="77777777" w:rsidR="00F02EE5" w:rsidRDefault="00F02EE5" w:rsidP="009D7880">
      <w:r>
        <w:continuationSeparator/>
      </w:r>
    </w:p>
  </w:footnote>
  <w:footnote w:type="continuationNotice" w:id="1">
    <w:p w14:paraId="324F675C" w14:textId="77777777" w:rsidR="00F02EE5" w:rsidRDefault="00F02E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2824" w14:textId="6BC9B3C1" w:rsidR="009D7880" w:rsidRDefault="00A74F9F">
    <w:pPr>
      <w:pStyle w:val="Kopfzeile"/>
    </w:pPr>
    <w:r>
      <w:rPr>
        <w:noProof/>
      </w:rPr>
      <w:drawing>
        <wp:anchor distT="0" distB="0" distL="114300" distR="114300" simplePos="0" relativeHeight="251658240" behindDoc="1" locked="0" layoutInCell="1" allowOverlap="1" wp14:anchorId="11C777B4" wp14:editId="26545D78">
          <wp:simplePos x="0" y="0"/>
          <wp:positionH relativeFrom="column">
            <wp:posOffset>4853940</wp:posOffset>
          </wp:positionH>
          <wp:positionV relativeFrom="paragraph">
            <wp:posOffset>-835660</wp:posOffset>
          </wp:positionV>
          <wp:extent cx="1395095" cy="219075"/>
          <wp:effectExtent l="0" t="0" r="0" b="9525"/>
          <wp:wrapTight wrapText="bothSides">
            <wp:wrapPolygon edited="0">
              <wp:start x="0" y="0"/>
              <wp:lineTo x="0" y="20661"/>
              <wp:lineTo x="3539" y="20661"/>
              <wp:lineTo x="21236" y="20661"/>
              <wp:lineTo x="21236" y="0"/>
              <wp:lineTo x="3834" y="0"/>
              <wp:lineTo x="0" y="0"/>
            </wp:wrapPolygon>
          </wp:wrapTight>
          <wp:docPr id="430204590" name="Grafik 5" descr="Ein Bild, das Schwarz, Screenshot, Dunkelheit enthält.&#10;&#10;Automatisch generierte Beschreibung">
            <a:extLst xmlns:a="http://schemas.openxmlformats.org/drawingml/2006/main">
              <a:ext uri="{FF2B5EF4-FFF2-40B4-BE49-F238E27FC236}">
                <a16:creationId xmlns:a16="http://schemas.microsoft.com/office/drawing/2014/main" id="{57BD481A-9C28-4619-9C21-09E06D0BF8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04590" name="Grafik 5" descr="Ein Bild, das Schwarz, Screenshot,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21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F95E8" w14:textId="1884CAA6" w:rsidR="009D7880" w:rsidRDefault="009D78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2711B"/>
    <w:multiLevelType w:val="hybridMultilevel"/>
    <w:tmpl w:val="4BF0A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708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80"/>
    <w:rsid w:val="000004D5"/>
    <w:rsid w:val="000069AF"/>
    <w:rsid w:val="00011007"/>
    <w:rsid w:val="0001470E"/>
    <w:rsid w:val="000166C2"/>
    <w:rsid w:val="00020BFA"/>
    <w:rsid w:val="00021904"/>
    <w:rsid w:val="000230C6"/>
    <w:rsid w:val="00024F13"/>
    <w:rsid w:val="00026089"/>
    <w:rsid w:val="00032B7B"/>
    <w:rsid w:val="00032D52"/>
    <w:rsid w:val="00035F72"/>
    <w:rsid w:val="00036E40"/>
    <w:rsid w:val="00037AFB"/>
    <w:rsid w:val="0004189F"/>
    <w:rsid w:val="0004559B"/>
    <w:rsid w:val="00054B7D"/>
    <w:rsid w:val="000615E4"/>
    <w:rsid w:val="00062E57"/>
    <w:rsid w:val="0006323F"/>
    <w:rsid w:val="00064D6B"/>
    <w:rsid w:val="00075D0D"/>
    <w:rsid w:val="00080BB9"/>
    <w:rsid w:val="00081626"/>
    <w:rsid w:val="00083502"/>
    <w:rsid w:val="00084F02"/>
    <w:rsid w:val="000862E4"/>
    <w:rsid w:val="000903C0"/>
    <w:rsid w:val="000906A3"/>
    <w:rsid w:val="0009522B"/>
    <w:rsid w:val="000A0F50"/>
    <w:rsid w:val="000A10B0"/>
    <w:rsid w:val="000A1961"/>
    <w:rsid w:val="000A3E2D"/>
    <w:rsid w:val="000A60CA"/>
    <w:rsid w:val="000A7E45"/>
    <w:rsid w:val="000B1F0A"/>
    <w:rsid w:val="000B7D05"/>
    <w:rsid w:val="000C0075"/>
    <w:rsid w:val="000C0BA0"/>
    <w:rsid w:val="000D0F6D"/>
    <w:rsid w:val="000E2B11"/>
    <w:rsid w:val="000E4CE3"/>
    <w:rsid w:val="000E65C3"/>
    <w:rsid w:val="000F0310"/>
    <w:rsid w:val="000F03D0"/>
    <w:rsid w:val="0010087D"/>
    <w:rsid w:val="00103A1F"/>
    <w:rsid w:val="00104BC7"/>
    <w:rsid w:val="00112F7E"/>
    <w:rsid w:val="00114FE5"/>
    <w:rsid w:val="0011599F"/>
    <w:rsid w:val="00116ACC"/>
    <w:rsid w:val="00117093"/>
    <w:rsid w:val="00117502"/>
    <w:rsid w:val="001177CF"/>
    <w:rsid w:val="001260A6"/>
    <w:rsid w:val="001305C2"/>
    <w:rsid w:val="00133837"/>
    <w:rsid w:val="00134D30"/>
    <w:rsid w:val="0013620E"/>
    <w:rsid w:val="00144254"/>
    <w:rsid w:val="00146CFB"/>
    <w:rsid w:val="00151465"/>
    <w:rsid w:val="001526CC"/>
    <w:rsid w:val="00156F8D"/>
    <w:rsid w:val="00157548"/>
    <w:rsid w:val="00157C77"/>
    <w:rsid w:val="001666DE"/>
    <w:rsid w:val="00172B15"/>
    <w:rsid w:val="00172F1F"/>
    <w:rsid w:val="00174F40"/>
    <w:rsid w:val="00181B29"/>
    <w:rsid w:val="001835EF"/>
    <w:rsid w:val="00184024"/>
    <w:rsid w:val="0018526B"/>
    <w:rsid w:val="00193692"/>
    <w:rsid w:val="0019406B"/>
    <w:rsid w:val="00196154"/>
    <w:rsid w:val="001A6F12"/>
    <w:rsid w:val="001B466E"/>
    <w:rsid w:val="001B5520"/>
    <w:rsid w:val="001B74A4"/>
    <w:rsid w:val="001C3C48"/>
    <w:rsid w:val="001C3E3E"/>
    <w:rsid w:val="001C5256"/>
    <w:rsid w:val="001C6453"/>
    <w:rsid w:val="001C6BC4"/>
    <w:rsid w:val="001D51D9"/>
    <w:rsid w:val="001F019F"/>
    <w:rsid w:val="001F1668"/>
    <w:rsid w:val="001F336C"/>
    <w:rsid w:val="001F3674"/>
    <w:rsid w:val="001F4102"/>
    <w:rsid w:val="00206624"/>
    <w:rsid w:val="00210364"/>
    <w:rsid w:val="0021420C"/>
    <w:rsid w:val="00215008"/>
    <w:rsid w:val="0021766A"/>
    <w:rsid w:val="00220B85"/>
    <w:rsid w:val="00225735"/>
    <w:rsid w:val="002259D0"/>
    <w:rsid w:val="002264BE"/>
    <w:rsid w:val="00227806"/>
    <w:rsid w:val="00231890"/>
    <w:rsid w:val="00240917"/>
    <w:rsid w:val="00240C50"/>
    <w:rsid w:val="002410A1"/>
    <w:rsid w:val="0024163E"/>
    <w:rsid w:val="002441BC"/>
    <w:rsid w:val="002469D7"/>
    <w:rsid w:val="00253965"/>
    <w:rsid w:val="00256D6A"/>
    <w:rsid w:val="0025722C"/>
    <w:rsid w:val="00264442"/>
    <w:rsid w:val="00264C90"/>
    <w:rsid w:val="00265EB7"/>
    <w:rsid w:val="002702D4"/>
    <w:rsid w:val="002729F3"/>
    <w:rsid w:val="00272B44"/>
    <w:rsid w:val="002730BD"/>
    <w:rsid w:val="0027780C"/>
    <w:rsid w:val="002835DB"/>
    <w:rsid w:val="002861FC"/>
    <w:rsid w:val="00286E81"/>
    <w:rsid w:val="00295F70"/>
    <w:rsid w:val="002A223C"/>
    <w:rsid w:val="002A3075"/>
    <w:rsid w:val="002A77FC"/>
    <w:rsid w:val="002A7ECD"/>
    <w:rsid w:val="002B0F65"/>
    <w:rsid w:val="002B1CE6"/>
    <w:rsid w:val="002B1F22"/>
    <w:rsid w:val="002B7A4D"/>
    <w:rsid w:val="002C0FA0"/>
    <w:rsid w:val="002C1432"/>
    <w:rsid w:val="002C27F4"/>
    <w:rsid w:val="002D1E53"/>
    <w:rsid w:val="002D58E4"/>
    <w:rsid w:val="002E309C"/>
    <w:rsid w:val="002E6828"/>
    <w:rsid w:val="002F0CEA"/>
    <w:rsid w:val="002F270F"/>
    <w:rsid w:val="002F33A8"/>
    <w:rsid w:val="002F6A35"/>
    <w:rsid w:val="003049B8"/>
    <w:rsid w:val="0031014C"/>
    <w:rsid w:val="003139AB"/>
    <w:rsid w:val="0031421F"/>
    <w:rsid w:val="00315170"/>
    <w:rsid w:val="0031639A"/>
    <w:rsid w:val="003165EB"/>
    <w:rsid w:val="00317559"/>
    <w:rsid w:val="00321128"/>
    <w:rsid w:val="0032230F"/>
    <w:rsid w:val="00323358"/>
    <w:rsid w:val="00324C73"/>
    <w:rsid w:val="0032674E"/>
    <w:rsid w:val="00327DBB"/>
    <w:rsid w:val="0033086C"/>
    <w:rsid w:val="003334BA"/>
    <w:rsid w:val="00336AA3"/>
    <w:rsid w:val="003410FE"/>
    <w:rsid w:val="00341A9F"/>
    <w:rsid w:val="003446A6"/>
    <w:rsid w:val="00346CFD"/>
    <w:rsid w:val="00351F5C"/>
    <w:rsid w:val="00363121"/>
    <w:rsid w:val="003653E4"/>
    <w:rsid w:val="003709E3"/>
    <w:rsid w:val="00375CD9"/>
    <w:rsid w:val="00377272"/>
    <w:rsid w:val="00387995"/>
    <w:rsid w:val="00391322"/>
    <w:rsid w:val="00394FA1"/>
    <w:rsid w:val="0039530D"/>
    <w:rsid w:val="003A16B2"/>
    <w:rsid w:val="003A2AEA"/>
    <w:rsid w:val="003A2EB4"/>
    <w:rsid w:val="003A3550"/>
    <w:rsid w:val="003A5AB7"/>
    <w:rsid w:val="003A6A67"/>
    <w:rsid w:val="003A75D4"/>
    <w:rsid w:val="003B07B4"/>
    <w:rsid w:val="003B3473"/>
    <w:rsid w:val="003B7DBE"/>
    <w:rsid w:val="003C2CF1"/>
    <w:rsid w:val="003C3DD5"/>
    <w:rsid w:val="003C65A9"/>
    <w:rsid w:val="003C6F7D"/>
    <w:rsid w:val="003D37D5"/>
    <w:rsid w:val="003D3DA0"/>
    <w:rsid w:val="003D46ED"/>
    <w:rsid w:val="003D6B5F"/>
    <w:rsid w:val="003D6C3E"/>
    <w:rsid w:val="003E0305"/>
    <w:rsid w:val="003E57AB"/>
    <w:rsid w:val="003E607F"/>
    <w:rsid w:val="003E741C"/>
    <w:rsid w:val="003F273A"/>
    <w:rsid w:val="003F5C39"/>
    <w:rsid w:val="003F5FBC"/>
    <w:rsid w:val="00405D81"/>
    <w:rsid w:val="0041402B"/>
    <w:rsid w:val="004144F4"/>
    <w:rsid w:val="00416483"/>
    <w:rsid w:val="0041699F"/>
    <w:rsid w:val="00424B6C"/>
    <w:rsid w:val="0042673F"/>
    <w:rsid w:val="004355A4"/>
    <w:rsid w:val="00440A41"/>
    <w:rsid w:val="00446BB3"/>
    <w:rsid w:val="004511A3"/>
    <w:rsid w:val="0045781E"/>
    <w:rsid w:val="00466E10"/>
    <w:rsid w:val="00470340"/>
    <w:rsid w:val="00470DF9"/>
    <w:rsid w:val="00480445"/>
    <w:rsid w:val="00484582"/>
    <w:rsid w:val="0048663B"/>
    <w:rsid w:val="00487907"/>
    <w:rsid w:val="004A2BAF"/>
    <w:rsid w:val="004B3502"/>
    <w:rsid w:val="004B5C71"/>
    <w:rsid w:val="004B5F8B"/>
    <w:rsid w:val="004B6DD6"/>
    <w:rsid w:val="004B740B"/>
    <w:rsid w:val="004B7FB3"/>
    <w:rsid w:val="004C0DB7"/>
    <w:rsid w:val="004C70B1"/>
    <w:rsid w:val="004D05D8"/>
    <w:rsid w:val="004D0FCC"/>
    <w:rsid w:val="004D7803"/>
    <w:rsid w:val="004E0D02"/>
    <w:rsid w:val="004E0D54"/>
    <w:rsid w:val="004E4797"/>
    <w:rsid w:val="004E6D23"/>
    <w:rsid w:val="004F22A8"/>
    <w:rsid w:val="004F35D2"/>
    <w:rsid w:val="004F37B3"/>
    <w:rsid w:val="004F37DD"/>
    <w:rsid w:val="004F3D74"/>
    <w:rsid w:val="004F6BFF"/>
    <w:rsid w:val="004F7AEA"/>
    <w:rsid w:val="00500FFA"/>
    <w:rsid w:val="00501CAC"/>
    <w:rsid w:val="005020EB"/>
    <w:rsid w:val="00503E7E"/>
    <w:rsid w:val="00517F1D"/>
    <w:rsid w:val="00521B19"/>
    <w:rsid w:val="005240B7"/>
    <w:rsid w:val="005260E4"/>
    <w:rsid w:val="0053063D"/>
    <w:rsid w:val="00531C73"/>
    <w:rsid w:val="00535C5F"/>
    <w:rsid w:val="0053658F"/>
    <w:rsid w:val="00537CAD"/>
    <w:rsid w:val="00541F6F"/>
    <w:rsid w:val="00544C9D"/>
    <w:rsid w:val="00545067"/>
    <w:rsid w:val="00555003"/>
    <w:rsid w:val="005566FA"/>
    <w:rsid w:val="00557DF8"/>
    <w:rsid w:val="00562EB4"/>
    <w:rsid w:val="00563103"/>
    <w:rsid w:val="0056322A"/>
    <w:rsid w:val="00563F04"/>
    <w:rsid w:val="0056544A"/>
    <w:rsid w:val="00565882"/>
    <w:rsid w:val="005709EA"/>
    <w:rsid w:val="005709FB"/>
    <w:rsid w:val="00575871"/>
    <w:rsid w:val="00577335"/>
    <w:rsid w:val="005829F6"/>
    <w:rsid w:val="00584D25"/>
    <w:rsid w:val="00585A30"/>
    <w:rsid w:val="005943DB"/>
    <w:rsid w:val="005A1A18"/>
    <w:rsid w:val="005A530B"/>
    <w:rsid w:val="005B0664"/>
    <w:rsid w:val="005B35FB"/>
    <w:rsid w:val="005B5990"/>
    <w:rsid w:val="005B66A5"/>
    <w:rsid w:val="005B6E55"/>
    <w:rsid w:val="005B7D93"/>
    <w:rsid w:val="005C03D2"/>
    <w:rsid w:val="005C3ABD"/>
    <w:rsid w:val="005C65AC"/>
    <w:rsid w:val="005C7091"/>
    <w:rsid w:val="005D045D"/>
    <w:rsid w:val="005D240F"/>
    <w:rsid w:val="005D25F4"/>
    <w:rsid w:val="005D3F23"/>
    <w:rsid w:val="005E0906"/>
    <w:rsid w:val="005E1B48"/>
    <w:rsid w:val="005E38D1"/>
    <w:rsid w:val="005E5F82"/>
    <w:rsid w:val="005E6A40"/>
    <w:rsid w:val="005E6FED"/>
    <w:rsid w:val="005F3456"/>
    <w:rsid w:val="005F3471"/>
    <w:rsid w:val="005F75FA"/>
    <w:rsid w:val="00600D63"/>
    <w:rsid w:val="006031BE"/>
    <w:rsid w:val="00607B91"/>
    <w:rsid w:val="006106A7"/>
    <w:rsid w:val="006153E0"/>
    <w:rsid w:val="00616F5F"/>
    <w:rsid w:val="006203AE"/>
    <w:rsid w:val="00622036"/>
    <w:rsid w:val="00622B06"/>
    <w:rsid w:val="00623CDB"/>
    <w:rsid w:val="006263C8"/>
    <w:rsid w:val="00634412"/>
    <w:rsid w:val="00640F40"/>
    <w:rsid w:val="006412DF"/>
    <w:rsid w:val="00641A91"/>
    <w:rsid w:val="00645941"/>
    <w:rsid w:val="00652D99"/>
    <w:rsid w:val="00652E7D"/>
    <w:rsid w:val="0066009C"/>
    <w:rsid w:val="006612B1"/>
    <w:rsid w:val="00665E16"/>
    <w:rsid w:val="00666744"/>
    <w:rsid w:val="00667A22"/>
    <w:rsid w:val="00675C7F"/>
    <w:rsid w:val="00680B0F"/>
    <w:rsid w:val="00683A02"/>
    <w:rsid w:val="00684397"/>
    <w:rsid w:val="00684A6A"/>
    <w:rsid w:val="00684DC4"/>
    <w:rsid w:val="00687368"/>
    <w:rsid w:val="00691C59"/>
    <w:rsid w:val="0069274E"/>
    <w:rsid w:val="006962CD"/>
    <w:rsid w:val="006A032D"/>
    <w:rsid w:val="006A3CD2"/>
    <w:rsid w:val="006A4502"/>
    <w:rsid w:val="006B2286"/>
    <w:rsid w:val="006B3F56"/>
    <w:rsid w:val="006B48AE"/>
    <w:rsid w:val="006B525E"/>
    <w:rsid w:val="006B5B34"/>
    <w:rsid w:val="006B6A62"/>
    <w:rsid w:val="006C04F1"/>
    <w:rsid w:val="006C21E3"/>
    <w:rsid w:val="006C331A"/>
    <w:rsid w:val="006C33ED"/>
    <w:rsid w:val="006C3DEB"/>
    <w:rsid w:val="006C7F7B"/>
    <w:rsid w:val="006D105E"/>
    <w:rsid w:val="006D7169"/>
    <w:rsid w:val="006D76E5"/>
    <w:rsid w:val="006D7B91"/>
    <w:rsid w:val="006E2E47"/>
    <w:rsid w:val="006E3220"/>
    <w:rsid w:val="006E425E"/>
    <w:rsid w:val="006F11E0"/>
    <w:rsid w:val="006F65CB"/>
    <w:rsid w:val="00700B3D"/>
    <w:rsid w:val="00701176"/>
    <w:rsid w:val="00702339"/>
    <w:rsid w:val="0070293D"/>
    <w:rsid w:val="00704B9B"/>
    <w:rsid w:val="00705D01"/>
    <w:rsid w:val="00706D6A"/>
    <w:rsid w:val="00711A8C"/>
    <w:rsid w:val="007146D2"/>
    <w:rsid w:val="007161BA"/>
    <w:rsid w:val="00717C80"/>
    <w:rsid w:val="0072456F"/>
    <w:rsid w:val="0072548B"/>
    <w:rsid w:val="00726200"/>
    <w:rsid w:val="00737339"/>
    <w:rsid w:val="0074272B"/>
    <w:rsid w:val="00743DD3"/>
    <w:rsid w:val="007458CD"/>
    <w:rsid w:val="0074673B"/>
    <w:rsid w:val="00746DD4"/>
    <w:rsid w:val="00750D41"/>
    <w:rsid w:val="00752634"/>
    <w:rsid w:val="00756F8D"/>
    <w:rsid w:val="007605A2"/>
    <w:rsid w:val="007607A3"/>
    <w:rsid w:val="0076407B"/>
    <w:rsid w:val="00772667"/>
    <w:rsid w:val="00772D34"/>
    <w:rsid w:val="0077568B"/>
    <w:rsid w:val="007774F8"/>
    <w:rsid w:val="00785F2F"/>
    <w:rsid w:val="00790CE8"/>
    <w:rsid w:val="00792D11"/>
    <w:rsid w:val="007933A4"/>
    <w:rsid w:val="00794960"/>
    <w:rsid w:val="00797654"/>
    <w:rsid w:val="007A48B5"/>
    <w:rsid w:val="007B3770"/>
    <w:rsid w:val="007B3B26"/>
    <w:rsid w:val="007B5FCD"/>
    <w:rsid w:val="007B723D"/>
    <w:rsid w:val="007C327B"/>
    <w:rsid w:val="007C3E2F"/>
    <w:rsid w:val="007C485C"/>
    <w:rsid w:val="007C52A8"/>
    <w:rsid w:val="007D4D22"/>
    <w:rsid w:val="007E33BB"/>
    <w:rsid w:val="007E4E53"/>
    <w:rsid w:val="007E4FA1"/>
    <w:rsid w:val="007F457A"/>
    <w:rsid w:val="00800CE7"/>
    <w:rsid w:val="00803C09"/>
    <w:rsid w:val="008119D5"/>
    <w:rsid w:val="00821807"/>
    <w:rsid w:val="0082337C"/>
    <w:rsid w:val="00823C51"/>
    <w:rsid w:val="0082474B"/>
    <w:rsid w:val="00824F14"/>
    <w:rsid w:val="00832F74"/>
    <w:rsid w:val="0083371C"/>
    <w:rsid w:val="0083563C"/>
    <w:rsid w:val="0084010C"/>
    <w:rsid w:val="008419ED"/>
    <w:rsid w:val="00862E63"/>
    <w:rsid w:val="00863F43"/>
    <w:rsid w:val="0086403F"/>
    <w:rsid w:val="0086452E"/>
    <w:rsid w:val="008670EC"/>
    <w:rsid w:val="00867126"/>
    <w:rsid w:val="0087020E"/>
    <w:rsid w:val="00871254"/>
    <w:rsid w:val="00872175"/>
    <w:rsid w:val="00875185"/>
    <w:rsid w:val="00877144"/>
    <w:rsid w:val="00880239"/>
    <w:rsid w:val="00883793"/>
    <w:rsid w:val="008908A3"/>
    <w:rsid w:val="008A138C"/>
    <w:rsid w:val="008A6A98"/>
    <w:rsid w:val="008A79A6"/>
    <w:rsid w:val="008B1C75"/>
    <w:rsid w:val="008B2FDD"/>
    <w:rsid w:val="008B4506"/>
    <w:rsid w:val="008B5DF8"/>
    <w:rsid w:val="008C01C0"/>
    <w:rsid w:val="008C27A4"/>
    <w:rsid w:val="008C4631"/>
    <w:rsid w:val="008D269E"/>
    <w:rsid w:val="008D2E45"/>
    <w:rsid w:val="008D2FF9"/>
    <w:rsid w:val="008D436D"/>
    <w:rsid w:val="008E1191"/>
    <w:rsid w:val="008E4791"/>
    <w:rsid w:val="008E63AF"/>
    <w:rsid w:val="008E7C0B"/>
    <w:rsid w:val="008F2CDF"/>
    <w:rsid w:val="0090065B"/>
    <w:rsid w:val="009017E4"/>
    <w:rsid w:val="0090208F"/>
    <w:rsid w:val="009034DA"/>
    <w:rsid w:val="009040B2"/>
    <w:rsid w:val="00906807"/>
    <w:rsid w:val="00923419"/>
    <w:rsid w:val="009303B3"/>
    <w:rsid w:val="00933F8B"/>
    <w:rsid w:val="00937230"/>
    <w:rsid w:val="00937BC2"/>
    <w:rsid w:val="009444CF"/>
    <w:rsid w:val="0094474E"/>
    <w:rsid w:val="00955EFD"/>
    <w:rsid w:val="0095675E"/>
    <w:rsid w:val="0095710A"/>
    <w:rsid w:val="00957D66"/>
    <w:rsid w:val="00962ABE"/>
    <w:rsid w:val="009713C1"/>
    <w:rsid w:val="00972C2D"/>
    <w:rsid w:val="0097307F"/>
    <w:rsid w:val="00973C6A"/>
    <w:rsid w:val="0097462E"/>
    <w:rsid w:val="00986548"/>
    <w:rsid w:val="00991779"/>
    <w:rsid w:val="009945F8"/>
    <w:rsid w:val="00994AFA"/>
    <w:rsid w:val="009A19F5"/>
    <w:rsid w:val="009A2DBA"/>
    <w:rsid w:val="009A322C"/>
    <w:rsid w:val="009A4759"/>
    <w:rsid w:val="009A62E8"/>
    <w:rsid w:val="009A77E4"/>
    <w:rsid w:val="009B2B62"/>
    <w:rsid w:val="009C2D27"/>
    <w:rsid w:val="009D15E0"/>
    <w:rsid w:val="009D20A1"/>
    <w:rsid w:val="009D22BF"/>
    <w:rsid w:val="009D4656"/>
    <w:rsid w:val="009D6F01"/>
    <w:rsid w:val="009D7880"/>
    <w:rsid w:val="009E3AEB"/>
    <w:rsid w:val="009E6886"/>
    <w:rsid w:val="009F29BE"/>
    <w:rsid w:val="009F4BEE"/>
    <w:rsid w:val="009F51C5"/>
    <w:rsid w:val="00A06701"/>
    <w:rsid w:val="00A1020D"/>
    <w:rsid w:val="00A12CDC"/>
    <w:rsid w:val="00A16641"/>
    <w:rsid w:val="00A24D16"/>
    <w:rsid w:val="00A40075"/>
    <w:rsid w:val="00A417B7"/>
    <w:rsid w:val="00A443A4"/>
    <w:rsid w:val="00A45DB0"/>
    <w:rsid w:val="00A46088"/>
    <w:rsid w:val="00A4666B"/>
    <w:rsid w:val="00A66327"/>
    <w:rsid w:val="00A67903"/>
    <w:rsid w:val="00A74F9F"/>
    <w:rsid w:val="00A8004A"/>
    <w:rsid w:val="00A83216"/>
    <w:rsid w:val="00A84D27"/>
    <w:rsid w:val="00A8508B"/>
    <w:rsid w:val="00A9049B"/>
    <w:rsid w:val="00A93E5F"/>
    <w:rsid w:val="00A93F26"/>
    <w:rsid w:val="00A9627C"/>
    <w:rsid w:val="00AA34B6"/>
    <w:rsid w:val="00AA4C8E"/>
    <w:rsid w:val="00AA6152"/>
    <w:rsid w:val="00AB2058"/>
    <w:rsid w:val="00AB2A73"/>
    <w:rsid w:val="00AB346D"/>
    <w:rsid w:val="00AB3D36"/>
    <w:rsid w:val="00AB7F25"/>
    <w:rsid w:val="00AC19AA"/>
    <w:rsid w:val="00AC30A4"/>
    <w:rsid w:val="00AC56A6"/>
    <w:rsid w:val="00AC7688"/>
    <w:rsid w:val="00AC7DBA"/>
    <w:rsid w:val="00AD0C0E"/>
    <w:rsid w:val="00AD4655"/>
    <w:rsid w:val="00AD5BC6"/>
    <w:rsid w:val="00AE5A57"/>
    <w:rsid w:val="00AE6194"/>
    <w:rsid w:val="00AE7604"/>
    <w:rsid w:val="00AF09A4"/>
    <w:rsid w:val="00AF0C48"/>
    <w:rsid w:val="00AF3674"/>
    <w:rsid w:val="00AF636F"/>
    <w:rsid w:val="00B115AC"/>
    <w:rsid w:val="00B11D28"/>
    <w:rsid w:val="00B11EE1"/>
    <w:rsid w:val="00B12ABF"/>
    <w:rsid w:val="00B14FA6"/>
    <w:rsid w:val="00B178D1"/>
    <w:rsid w:val="00B22790"/>
    <w:rsid w:val="00B2326F"/>
    <w:rsid w:val="00B323E8"/>
    <w:rsid w:val="00B3542C"/>
    <w:rsid w:val="00B355C1"/>
    <w:rsid w:val="00B51A4B"/>
    <w:rsid w:val="00B52028"/>
    <w:rsid w:val="00B53159"/>
    <w:rsid w:val="00B5329A"/>
    <w:rsid w:val="00B568D7"/>
    <w:rsid w:val="00B57A4A"/>
    <w:rsid w:val="00B61508"/>
    <w:rsid w:val="00B621B3"/>
    <w:rsid w:val="00B62E52"/>
    <w:rsid w:val="00B634CB"/>
    <w:rsid w:val="00B65437"/>
    <w:rsid w:val="00B7217A"/>
    <w:rsid w:val="00B72963"/>
    <w:rsid w:val="00B72CFD"/>
    <w:rsid w:val="00B75A5C"/>
    <w:rsid w:val="00B77B87"/>
    <w:rsid w:val="00B8247D"/>
    <w:rsid w:val="00B87ABC"/>
    <w:rsid w:val="00B87CD3"/>
    <w:rsid w:val="00B87F3B"/>
    <w:rsid w:val="00B91013"/>
    <w:rsid w:val="00B9121E"/>
    <w:rsid w:val="00BA1788"/>
    <w:rsid w:val="00BA46A3"/>
    <w:rsid w:val="00BA6F3D"/>
    <w:rsid w:val="00BB0CF0"/>
    <w:rsid w:val="00BB363F"/>
    <w:rsid w:val="00BB4765"/>
    <w:rsid w:val="00BB523A"/>
    <w:rsid w:val="00BB5C7F"/>
    <w:rsid w:val="00BB6F4B"/>
    <w:rsid w:val="00BC1DFB"/>
    <w:rsid w:val="00BC1FD2"/>
    <w:rsid w:val="00BC2C17"/>
    <w:rsid w:val="00BC5100"/>
    <w:rsid w:val="00BC51B2"/>
    <w:rsid w:val="00BC7D95"/>
    <w:rsid w:val="00BD08AC"/>
    <w:rsid w:val="00BD4124"/>
    <w:rsid w:val="00BD6796"/>
    <w:rsid w:val="00BD6CF5"/>
    <w:rsid w:val="00BE0191"/>
    <w:rsid w:val="00BE0A3A"/>
    <w:rsid w:val="00BE0D1C"/>
    <w:rsid w:val="00BE17E9"/>
    <w:rsid w:val="00BE352A"/>
    <w:rsid w:val="00BE47DA"/>
    <w:rsid w:val="00BE4D14"/>
    <w:rsid w:val="00BE6F9C"/>
    <w:rsid w:val="00BE7A17"/>
    <w:rsid w:val="00BF09DA"/>
    <w:rsid w:val="00BF0E2C"/>
    <w:rsid w:val="00BF4670"/>
    <w:rsid w:val="00BF7039"/>
    <w:rsid w:val="00BF7463"/>
    <w:rsid w:val="00BF7643"/>
    <w:rsid w:val="00BF772A"/>
    <w:rsid w:val="00C03D7D"/>
    <w:rsid w:val="00C07B95"/>
    <w:rsid w:val="00C10131"/>
    <w:rsid w:val="00C12F16"/>
    <w:rsid w:val="00C14582"/>
    <w:rsid w:val="00C15C59"/>
    <w:rsid w:val="00C16657"/>
    <w:rsid w:val="00C17AAC"/>
    <w:rsid w:val="00C217FD"/>
    <w:rsid w:val="00C21F12"/>
    <w:rsid w:val="00C31C76"/>
    <w:rsid w:val="00C32B0D"/>
    <w:rsid w:val="00C33436"/>
    <w:rsid w:val="00C34DF5"/>
    <w:rsid w:val="00C36F91"/>
    <w:rsid w:val="00C37102"/>
    <w:rsid w:val="00C37C37"/>
    <w:rsid w:val="00C40C6E"/>
    <w:rsid w:val="00C416EC"/>
    <w:rsid w:val="00C438BE"/>
    <w:rsid w:val="00C4512F"/>
    <w:rsid w:val="00C4605F"/>
    <w:rsid w:val="00C5275E"/>
    <w:rsid w:val="00C53244"/>
    <w:rsid w:val="00C53349"/>
    <w:rsid w:val="00C53A27"/>
    <w:rsid w:val="00C546F1"/>
    <w:rsid w:val="00C60EA3"/>
    <w:rsid w:val="00C637AD"/>
    <w:rsid w:val="00C64761"/>
    <w:rsid w:val="00C67C73"/>
    <w:rsid w:val="00C70A93"/>
    <w:rsid w:val="00C73650"/>
    <w:rsid w:val="00C75CCF"/>
    <w:rsid w:val="00C772B3"/>
    <w:rsid w:val="00C77A0A"/>
    <w:rsid w:val="00C87A07"/>
    <w:rsid w:val="00C923B2"/>
    <w:rsid w:val="00C97316"/>
    <w:rsid w:val="00C97A8F"/>
    <w:rsid w:val="00CA066E"/>
    <w:rsid w:val="00CA1E50"/>
    <w:rsid w:val="00CA4A20"/>
    <w:rsid w:val="00CA4FC2"/>
    <w:rsid w:val="00CB033F"/>
    <w:rsid w:val="00CB1547"/>
    <w:rsid w:val="00CB1648"/>
    <w:rsid w:val="00CC25D2"/>
    <w:rsid w:val="00CC547D"/>
    <w:rsid w:val="00CC66C7"/>
    <w:rsid w:val="00CD11E9"/>
    <w:rsid w:val="00CD2FB6"/>
    <w:rsid w:val="00CD381A"/>
    <w:rsid w:val="00CD450C"/>
    <w:rsid w:val="00CD5289"/>
    <w:rsid w:val="00CE3C81"/>
    <w:rsid w:val="00CE3F24"/>
    <w:rsid w:val="00CE4AA6"/>
    <w:rsid w:val="00CE6802"/>
    <w:rsid w:val="00CE7555"/>
    <w:rsid w:val="00CF05D1"/>
    <w:rsid w:val="00CF3018"/>
    <w:rsid w:val="00CF4796"/>
    <w:rsid w:val="00CF5783"/>
    <w:rsid w:val="00CF7C80"/>
    <w:rsid w:val="00D00225"/>
    <w:rsid w:val="00D01C44"/>
    <w:rsid w:val="00D1283A"/>
    <w:rsid w:val="00D15DFD"/>
    <w:rsid w:val="00D27342"/>
    <w:rsid w:val="00D30B3E"/>
    <w:rsid w:val="00D35868"/>
    <w:rsid w:val="00D36B9D"/>
    <w:rsid w:val="00D415D4"/>
    <w:rsid w:val="00D4261F"/>
    <w:rsid w:val="00D432B3"/>
    <w:rsid w:val="00D45443"/>
    <w:rsid w:val="00D45DAF"/>
    <w:rsid w:val="00D467C8"/>
    <w:rsid w:val="00D54345"/>
    <w:rsid w:val="00D6082E"/>
    <w:rsid w:val="00D61F63"/>
    <w:rsid w:val="00D62A35"/>
    <w:rsid w:val="00D63325"/>
    <w:rsid w:val="00D64C81"/>
    <w:rsid w:val="00D650CB"/>
    <w:rsid w:val="00D702CC"/>
    <w:rsid w:val="00D76676"/>
    <w:rsid w:val="00D77AE0"/>
    <w:rsid w:val="00D809F4"/>
    <w:rsid w:val="00D81579"/>
    <w:rsid w:val="00D8586B"/>
    <w:rsid w:val="00D9286E"/>
    <w:rsid w:val="00D9290B"/>
    <w:rsid w:val="00D94062"/>
    <w:rsid w:val="00D96468"/>
    <w:rsid w:val="00DA1114"/>
    <w:rsid w:val="00DA32B2"/>
    <w:rsid w:val="00DA40F3"/>
    <w:rsid w:val="00DA721B"/>
    <w:rsid w:val="00DB0D08"/>
    <w:rsid w:val="00DB1234"/>
    <w:rsid w:val="00DB1BA6"/>
    <w:rsid w:val="00DB48E4"/>
    <w:rsid w:val="00DD5370"/>
    <w:rsid w:val="00DD6F3E"/>
    <w:rsid w:val="00DE1746"/>
    <w:rsid w:val="00DE2EE4"/>
    <w:rsid w:val="00DE3D70"/>
    <w:rsid w:val="00DF1C44"/>
    <w:rsid w:val="00DF1FD9"/>
    <w:rsid w:val="00DF3312"/>
    <w:rsid w:val="00DF66BA"/>
    <w:rsid w:val="00DF6A5A"/>
    <w:rsid w:val="00E00C7B"/>
    <w:rsid w:val="00E0167D"/>
    <w:rsid w:val="00E02EAB"/>
    <w:rsid w:val="00E058B7"/>
    <w:rsid w:val="00E07D8F"/>
    <w:rsid w:val="00E11147"/>
    <w:rsid w:val="00E11A9A"/>
    <w:rsid w:val="00E12C9C"/>
    <w:rsid w:val="00E13CAE"/>
    <w:rsid w:val="00E1565D"/>
    <w:rsid w:val="00E163CA"/>
    <w:rsid w:val="00E17B0B"/>
    <w:rsid w:val="00E21F9A"/>
    <w:rsid w:val="00E23B43"/>
    <w:rsid w:val="00E26BA6"/>
    <w:rsid w:val="00E36934"/>
    <w:rsid w:val="00E37CA1"/>
    <w:rsid w:val="00E466AA"/>
    <w:rsid w:val="00E537C2"/>
    <w:rsid w:val="00E561B5"/>
    <w:rsid w:val="00E57175"/>
    <w:rsid w:val="00E60737"/>
    <w:rsid w:val="00E60939"/>
    <w:rsid w:val="00E653C4"/>
    <w:rsid w:val="00E66379"/>
    <w:rsid w:val="00E67FEC"/>
    <w:rsid w:val="00E72610"/>
    <w:rsid w:val="00E75C16"/>
    <w:rsid w:val="00E84745"/>
    <w:rsid w:val="00E862A6"/>
    <w:rsid w:val="00E8644A"/>
    <w:rsid w:val="00E91598"/>
    <w:rsid w:val="00E942F8"/>
    <w:rsid w:val="00E95E43"/>
    <w:rsid w:val="00E975DB"/>
    <w:rsid w:val="00E97653"/>
    <w:rsid w:val="00EA2417"/>
    <w:rsid w:val="00EA28DD"/>
    <w:rsid w:val="00EA3B6E"/>
    <w:rsid w:val="00EA5F07"/>
    <w:rsid w:val="00EB1CF7"/>
    <w:rsid w:val="00EB354E"/>
    <w:rsid w:val="00EB48C8"/>
    <w:rsid w:val="00EB6019"/>
    <w:rsid w:val="00EC3068"/>
    <w:rsid w:val="00ED75A4"/>
    <w:rsid w:val="00EE007C"/>
    <w:rsid w:val="00EE0FF0"/>
    <w:rsid w:val="00EE5764"/>
    <w:rsid w:val="00EF04D2"/>
    <w:rsid w:val="00EF2AEF"/>
    <w:rsid w:val="00EF2D7C"/>
    <w:rsid w:val="00EF7163"/>
    <w:rsid w:val="00F001CD"/>
    <w:rsid w:val="00F02EE5"/>
    <w:rsid w:val="00F03544"/>
    <w:rsid w:val="00F03EB6"/>
    <w:rsid w:val="00F0543A"/>
    <w:rsid w:val="00F05942"/>
    <w:rsid w:val="00F05D41"/>
    <w:rsid w:val="00F13416"/>
    <w:rsid w:val="00F21215"/>
    <w:rsid w:val="00F23C4F"/>
    <w:rsid w:val="00F345CD"/>
    <w:rsid w:val="00F353DC"/>
    <w:rsid w:val="00F453A8"/>
    <w:rsid w:val="00F46839"/>
    <w:rsid w:val="00F47602"/>
    <w:rsid w:val="00F5148B"/>
    <w:rsid w:val="00F57F7A"/>
    <w:rsid w:val="00F62BB7"/>
    <w:rsid w:val="00F65B41"/>
    <w:rsid w:val="00F71EB5"/>
    <w:rsid w:val="00F8242A"/>
    <w:rsid w:val="00F83826"/>
    <w:rsid w:val="00F863B4"/>
    <w:rsid w:val="00F87B55"/>
    <w:rsid w:val="00F916BC"/>
    <w:rsid w:val="00F9194C"/>
    <w:rsid w:val="00F91C7E"/>
    <w:rsid w:val="00F931BF"/>
    <w:rsid w:val="00F951F0"/>
    <w:rsid w:val="00F95C14"/>
    <w:rsid w:val="00F96D42"/>
    <w:rsid w:val="00FA43F2"/>
    <w:rsid w:val="00FA5791"/>
    <w:rsid w:val="00FA6486"/>
    <w:rsid w:val="00FB0CAC"/>
    <w:rsid w:val="00FB294A"/>
    <w:rsid w:val="00FB5D3B"/>
    <w:rsid w:val="00FC4907"/>
    <w:rsid w:val="00FD5896"/>
    <w:rsid w:val="00FD5B30"/>
    <w:rsid w:val="00FE39E9"/>
    <w:rsid w:val="00FE45C8"/>
    <w:rsid w:val="00FF27D2"/>
    <w:rsid w:val="00FF2E66"/>
    <w:rsid w:val="00FF6FE7"/>
    <w:rsid w:val="00FF705B"/>
    <w:rsid w:val="00FF73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6A22"/>
  <w15:chartTrackingRefBased/>
  <w15:docId w15:val="{15BEE113-E2B4-4708-8E48-DD11ADCC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7880"/>
    <w:pPr>
      <w:spacing w:after="0" w:line="240" w:lineRule="auto"/>
    </w:pPr>
    <w:rPr>
      <w:sz w:val="24"/>
      <w:szCs w:val="24"/>
    </w:rPr>
  </w:style>
  <w:style w:type="paragraph" w:styleId="berschrift1">
    <w:name w:val="heading 1"/>
    <w:basedOn w:val="Standard"/>
    <w:next w:val="Standard"/>
    <w:link w:val="berschrift1Zchn"/>
    <w:uiPriority w:val="9"/>
    <w:qFormat/>
    <w:rsid w:val="009D7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7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788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788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788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788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788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788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788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788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788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788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788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788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78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78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78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7880"/>
    <w:rPr>
      <w:rFonts w:eastAsiaTheme="majorEastAsia" w:cstheme="majorBidi"/>
      <w:color w:val="272727" w:themeColor="text1" w:themeTint="D8"/>
    </w:rPr>
  </w:style>
  <w:style w:type="paragraph" w:styleId="Titel">
    <w:name w:val="Title"/>
    <w:basedOn w:val="Standard"/>
    <w:next w:val="Standard"/>
    <w:link w:val="TitelZchn"/>
    <w:uiPriority w:val="10"/>
    <w:qFormat/>
    <w:rsid w:val="009D788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788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788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788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78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7880"/>
    <w:rPr>
      <w:i/>
      <w:iCs/>
      <w:color w:val="404040" w:themeColor="text1" w:themeTint="BF"/>
    </w:rPr>
  </w:style>
  <w:style w:type="paragraph" w:styleId="Listenabsatz">
    <w:name w:val="List Paragraph"/>
    <w:basedOn w:val="Standard"/>
    <w:uiPriority w:val="34"/>
    <w:qFormat/>
    <w:rsid w:val="009D7880"/>
    <w:pPr>
      <w:ind w:left="720"/>
      <w:contextualSpacing/>
    </w:pPr>
  </w:style>
  <w:style w:type="character" w:styleId="IntensiveHervorhebung">
    <w:name w:val="Intense Emphasis"/>
    <w:basedOn w:val="Absatz-Standardschriftart"/>
    <w:uiPriority w:val="21"/>
    <w:qFormat/>
    <w:rsid w:val="009D7880"/>
    <w:rPr>
      <w:i/>
      <w:iCs/>
      <w:color w:val="0F4761" w:themeColor="accent1" w:themeShade="BF"/>
    </w:rPr>
  </w:style>
  <w:style w:type="paragraph" w:styleId="IntensivesZitat">
    <w:name w:val="Intense Quote"/>
    <w:basedOn w:val="Standard"/>
    <w:next w:val="Standard"/>
    <w:link w:val="IntensivesZitatZchn"/>
    <w:uiPriority w:val="30"/>
    <w:qFormat/>
    <w:rsid w:val="009D7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7880"/>
    <w:rPr>
      <w:i/>
      <w:iCs/>
      <w:color w:val="0F4761" w:themeColor="accent1" w:themeShade="BF"/>
    </w:rPr>
  </w:style>
  <w:style w:type="character" w:styleId="IntensiverVerweis">
    <w:name w:val="Intense Reference"/>
    <w:basedOn w:val="Absatz-Standardschriftart"/>
    <w:uiPriority w:val="32"/>
    <w:qFormat/>
    <w:rsid w:val="009D7880"/>
    <w:rPr>
      <w:b/>
      <w:bCs/>
      <w:smallCaps/>
      <w:color w:val="0F4761" w:themeColor="accent1" w:themeShade="BF"/>
      <w:spacing w:val="5"/>
    </w:rPr>
  </w:style>
  <w:style w:type="paragraph" w:styleId="Kopfzeile">
    <w:name w:val="header"/>
    <w:basedOn w:val="Standard"/>
    <w:link w:val="KopfzeileZchn"/>
    <w:uiPriority w:val="99"/>
    <w:unhideWhenUsed/>
    <w:rsid w:val="009D7880"/>
    <w:pPr>
      <w:tabs>
        <w:tab w:val="center" w:pos="4536"/>
        <w:tab w:val="right" w:pos="9072"/>
      </w:tabs>
    </w:pPr>
  </w:style>
  <w:style w:type="character" w:customStyle="1" w:styleId="KopfzeileZchn">
    <w:name w:val="Kopfzeile Zchn"/>
    <w:basedOn w:val="Absatz-Standardschriftart"/>
    <w:link w:val="Kopfzeile"/>
    <w:uiPriority w:val="99"/>
    <w:rsid w:val="009D7880"/>
  </w:style>
  <w:style w:type="paragraph" w:styleId="Fuzeile">
    <w:name w:val="footer"/>
    <w:basedOn w:val="Standard"/>
    <w:link w:val="FuzeileZchn"/>
    <w:uiPriority w:val="99"/>
    <w:unhideWhenUsed/>
    <w:rsid w:val="009D7880"/>
    <w:pPr>
      <w:tabs>
        <w:tab w:val="center" w:pos="4536"/>
        <w:tab w:val="right" w:pos="9072"/>
      </w:tabs>
    </w:pPr>
  </w:style>
  <w:style w:type="character" w:customStyle="1" w:styleId="FuzeileZchn">
    <w:name w:val="Fußzeile Zchn"/>
    <w:basedOn w:val="Absatz-Standardschriftart"/>
    <w:link w:val="Fuzeile"/>
    <w:uiPriority w:val="99"/>
    <w:rsid w:val="009D7880"/>
  </w:style>
  <w:style w:type="character" w:styleId="Hyperlink">
    <w:name w:val="Hyperlink"/>
    <w:rsid w:val="009D7880"/>
    <w:rPr>
      <w:color w:val="0000FF"/>
      <w:u w:val="single"/>
    </w:rPr>
  </w:style>
  <w:style w:type="paragraph" w:customStyle="1" w:styleId="Absender">
    <w:name w:val="Absender"/>
    <w:basedOn w:val="Standard"/>
    <w:qFormat/>
    <w:rsid w:val="009D7880"/>
    <w:pPr>
      <w:spacing w:line="180" w:lineRule="atLeast"/>
    </w:pPr>
    <w:rPr>
      <w:rFonts w:ascii="Arial" w:eastAsia="Calibri" w:hAnsi="Arial" w:cs="Times New Roman"/>
      <w:kern w:val="0"/>
      <w:sz w:val="14"/>
      <w:szCs w:val="22"/>
      <w14:ligatures w14:val="none"/>
    </w:rPr>
  </w:style>
  <w:style w:type="character" w:styleId="NichtaufgelsteErwhnung">
    <w:name w:val="Unresolved Mention"/>
    <w:basedOn w:val="Absatz-Standardschriftart"/>
    <w:uiPriority w:val="99"/>
    <w:semiHidden/>
    <w:unhideWhenUsed/>
    <w:rsid w:val="009D7880"/>
    <w:rPr>
      <w:color w:val="605E5C"/>
      <w:shd w:val="clear" w:color="auto" w:fill="E1DFDD"/>
    </w:rPr>
  </w:style>
  <w:style w:type="paragraph" w:styleId="Kommentartext">
    <w:name w:val="annotation text"/>
    <w:basedOn w:val="Standard"/>
    <w:link w:val="KommentartextZchn"/>
    <w:uiPriority w:val="99"/>
    <w:unhideWhenUsed/>
    <w:rsid w:val="00CE4AA6"/>
    <w:pPr>
      <w:spacing w:after="200" w:line="276" w:lineRule="auto"/>
    </w:pPr>
    <w:rPr>
      <w:rFonts w:ascii="Calibri" w:eastAsia="Calibri" w:hAnsi="Calibri" w:cs="Times New Roman"/>
      <w:kern w:val="0"/>
      <w:lang w:val="x-none"/>
      <w14:ligatures w14:val="none"/>
    </w:rPr>
  </w:style>
  <w:style w:type="character" w:customStyle="1" w:styleId="KommentartextZchn">
    <w:name w:val="Kommentartext Zchn"/>
    <w:basedOn w:val="Absatz-Standardschriftart"/>
    <w:link w:val="Kommentartext"/>
    <w:uiPriority w:val="99"/>
    <w:rsid w:val="00CE4AA6"/>
    <w:rPr>
      <w:rFonts w:ascii="Calibri" w:eastAsia="Calibri" w:hAnsi="Calibri" w:cs="Times New Roman"/>
      <w:kern w:val="0"/>
      <w:sz w:val="24"/>
      <w:szCs w:val="24"/>
      <w:lang w:val="x-none"/>
      <w14:ligatures w14:val="none"/>
    </w:rPr>
  </w:style>
  <w:style w:type="character" w:styleId="Kommentarzeichen">
    <w:name w:val="annotation reference"/>
    <w:uiPriority w:val="99"/>
    <w:rsid w:val="00CE4AA6"/>
    <w:rPr>
      <w:sz w:val="16"/>
      <w:szCs w:val="16"/>
    </w:rPr>
  </w:style>
  <w:style w:type="paragraph" w:styleId="berarbeitung">
    <w:name w:val="Revision"/>
    <w:hidden/>
    <w:uiPriority w:val="99"/>
    <w:semiHidden/>
    <w:rsid w:val="00CB1648"/>
    <w:pPr>
      <w:spacing w:after="0" w:line="240" w:lineRule="auto"/>
    </w:pPr>
    <w:rPr>
      <w:noProof/>
      <w:sz w:val="24"/>
      <w:szCs w:val="24"/>
    </w:rPr>
  </w:style>
  <w:style w:type="paragraph" w:styleId="Kommentarthema">
    <w:name w:val="annotation subject"/>
    <w:basedOn w:val="Kommentartext"/>
    <w:next w:val="Kommentartext"/>
    <w:link w:val="KommentarthemaZchn"/>
    <w:uiPriority w:val="99"/>
    <w:semiHidden/>
    <w:unhideWhenUsed/>
    <w:rsid w:val="00AB346D"/>
    <w:pPr>
      <w:spacing w:after="0" w:line="240" w:lineRule="auto"/>
    </w:pPr>
    <w:rPr>
      <w:rFonts w:asciiTheme="minorHAnsi" w:eastAsiaTheme="minorHAnsi" w:hAnsiTheme="minorHAnsi" w:cstheme="minorBidi"/>
      <w:b/>
      <w:bCs/>
      <w:noProof/>
      <w:kern w:val="2"/>
      <w:sz w:val="20"/>
      <w:szCs w:val="20"/>
      <w:lang w:val="de-DE"/>
      <w14:ligatures w14:val="standardContextual"/>
    </w:rPr>
  </w:style>
  <w:style w:type="character" w:customStyle="1" w:styleId="KommentarthemaZchn">
    <w:name w:val="Kommentarthema Zchn"/>
    <w:basedOn w:val="KommentartextZchn"/>
    <w:link w:val="Kommentarthema"/>
    <w:uiPriority w:val="99"/>
    <w:semiHidden/>
    <w:rsid w:val="00AB346D"/>
    <w:rPr>
      <w:rFonts w:ascii="Calibri" w:eastAsia="Calibri" w:hAnsi="Calibri" w:cs="Times New Roman"/>
      <w:b/>
      <w:bCs/>
      <w:noProof/>
      <w:kern w:val="0"/>
      <w:sz w:val="20"/>
      <w:szCs w:val="20"/>
      <w:lang w:val="x-none"/>
      <w14:ligatures w14:val="none"/>
    </w:rPr>
  </w:style>
  <w:style w:type="paragraph" w:styleId="Textkrper">
    <w:name w:val="Body Text"/>
    <w:basedOn w:val="Standard"/>
    <w:link w:val="TextkrperZchn"/>
    <w:qFormat/>
    <w:rsid w:val="00CF5783"/>
    <w:pPr>
      <w:spacing w:before="180" w:after="180"/>
    </w:pPr>
    <w:rPr>
      <w:kern w:val="0"/>
      <w:lang w:val="en-US"/>
      <w14:ligatures w14:val="none"/>
    </w:rPr>
  </w:style>
  <w:style w:type="character" w:customStyle="1" w:styleId="TextkrperZchn">
    <w:name w:val="Textkörper Zchn"/>
    <w:basedOn w:val="Absatz-Standardschriftart"/>
    <w:link w:val="Textkrper"/>
    <w:rsid w:val="00CF5783"/>
    <w:rPr>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solarlux.com" TargetMode="External"/><Relationship Id="rId18" Type="http://schemas.openxmlformats.org/officeDocument/2006/relationships/image" Target="media/image3.jpe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yperlink" Target="https://www.facebook.com/solarlux/"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olarlux.com" TargetMode="External"/><Relationship Id="rId20" Type="http://schemas.openxmlformats.org/officeDocument/2006/relationships/image" Target="media/image5.png"/><Relationship Id="rId29" Type="http://schemas.openxmlformats.org/officeDocument/2006/relationships/hyperlink" Target="https://www.youtube.com/@solarlu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larlux.com/de-de/newsroom.html" TargetMode="External"/><Relationship Id="rId24" Type="http://schemas.openxmlformats.org/officeDocument/2006/relationships/image" Target="media/image8.jpeg"/><Relationship Id="rId32" Type="http://schemas.openxmlformats.org/officeDocument/2006/relationships/image" Target="media/image12.jpeg"/><Relationship Id="rId5" Type="http://schemas.openxmlformats.org/officeDocument/2006/relationships/styles" Target="styles.xml"/><Relationship Id="rId15" Type="http://schemas.openxmlformats.org/officeDocument/2006/relationships/image" Target="media/image10.png"/><Relationship Id="rId23" Type="http://schemas.openxmlformats.org/officeDocument/2006/relationships/hyperlink" Target="https://www.instagram.com/solarlux/" TargetMode="External"/><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hyperlink" Target="mailto:info@solarlux.com" TargetMode="External"/><Relationship Id="rId19" Type="http://schemas.openxmlformats.org/officeDocument/2006/relationships/image" Target="media/image4.png"/><Relationship Id="rId31" Type="http://schemas.openxmlformats.org/officeDocument/2006/relationships/hyperlink" Target="https://de.pinterest.com/solarlu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larlux.com/de-de/newsroom.html" TargetMode="External"/><Relationship Id="rId22" Type="http://schemas.openxmlformats.org/officeDocument/2006/relationships/image" Target="media/image7.png"/><Relationship Id="rId27" Type="http://schemas.openxmlformats.org/officeDocument/2006/relationships/hyperlink" Target="https://www.linkedin.com/company/solarluxgmbh/" TargetMode="External"/><Relationship Id="rId30" Type="http://schemas.openxmlformats.org/officeDocument/2006/relationships/image" Target="media/image11.jpe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solar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80A8713B4F8A489D6B42AAEC68C752" ma:contentTypeVersion="20" ma:contentTypeDescription="Ein neues Dokument erstellen." ma:contentTypeScope="" ma:versionID="83d43b7470c2f515d62f5aa360d76bb1">
  <xsd:schema xmlns:xsd="http://www.w3.org/2001/XMLSchema" xmlns:xs="http://www.w3.org/2001/XMLSchema" xmlns:p="http://schemas.microsoft.com/office/2006/metadata/properties" xmlns:ns2="961d3032-c665-4294-a309-b911092366d3" xmlns:ns3="dbf7e938-e51b-43bd-a5f8-4aa779e30533" targetNamespace="http://schemas.microsoft.com/office/2006/metadata/properties" ma:root="true" ma:fieldsID="40be01fe83bb9dd20c79833bac749450" ns2:_="" ns3:_="">
    <xsd:import namespace="961d3032-c665-4294-a309-b911092366d3"/>
    <xsd:import namespace="dbf7e938-e51b-43bd-a5f8-4aa779e30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o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d3032-c665-4294-a309-b91109236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2da22ff-695c-4d7d-8c50-39480632f6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ooo" ma:index="27" nillable="true" ma:displayName="ooo" ma:default="0" ma:internalName="oo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7e938-e51b-43bd-a5f8-4aa779e30533"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b839ec9-bab9-4ab8-90fb-130cc11db47f}" ma:internalName="TaxCatchAll" ma:showField="CatchAllData" ma:web="dbf7e938-e51b-43bd-a5f8-4aa779e30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7e938-e51b-43bd-a5f8-4aa779e30533" xsi:nil="true"/>
    <SharedWithUsers xmlns="dbf7e938-e51b-43bd-a5f8-4aa779e30533">
      <UserInfo>
        <DisplayName/>
        <AccountId xsi:nil="true"/>
        <AccountType/>
      </UserInfo>
    </SharedWithUsers>
    <lcf76f155ced4ddcb4097134ff3c332f xmlns="961d3032-c665-4294-a309-b911092366d3">
      <Terms xmlns="http://schemas.microsoft.com/office/infopath/2007/PartnerControls"/>
    </lcf76f155ced4ddcb4097134ff3c332f>
    <MediaLengthInSeconds xmlns="961d3032-c665-4294-a309-b911092366d3" xsi:nil="true"/>
    <ooo xmlns="961d3032-c665-4294-a309-b911092366d3">false</ooo>
  </documentManagement>
</p:properties>
</file>

<file path=customXml/itemProps1.xml><?xml version="1.0" encoding="utf-8"?>
<ds:datastoreItem xmlns:ds="http://schemas.openxmlformats.org/officeDocument/2006/customXml" ds:itemID="{491C3F7A-D191-4732-873E-7CA583CCC129}"/>
</file>

<file path=customXml/itemProps2.xml><?xml version="1.0" encoding="utf-8"?>
<ds:datastoreItem xmlns:ds="http://schemas.openxmlformats.org/officeDocument/2006/customXml" ds:itemID="{156424DF-FDD3-456E-9C57-0F5ADEC9596F}">
  <ds:schemaRefs>
    <ds:schemaRef ds:uri="http://schemas.microsoft.com/sharepoint/v3/contenttype/forms"/>
  </ds:schemaRefs>
</ds:datastoreItem>
</file>

<file path=customXml/itemProps3.xml><?xml version="1.0" encoding="utf-8"?>
<ds:datastoreItem xmlns:ds="http://schemas.openxmlformats.org/officeDocument/2006/customXml" ds:itemID="{F03BE57A-6068-4000-BF89-BF1BC8AEB928}">
  <ds:schemaRefs>
    <ds:schemaRef ds:uri="http://schemas.microsoft.com/office/2006/metadata/properties"/>
    <ds:schemaRef ds:uri="http://schemas.microsoft.com/office/infopath/2007/PartnerControls"/>
    <ds:schemaRef ds:uri="dbf7e938-e51b-43bd-a5f8-4aa779e30533"/>
    <ds:schemaRef ds:uri="de93945a-e4ec-4ea3-b2c6-4418b9e0c35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1120</Words>
  <Characters>7057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Mäurle</dc:creator>
  <cp:keywords/>
  <dc:description/>
  <cp:lastModifiedBy>Barbara Mäurle</cp:lastModifiedBy>
  <cp:revision>9</cp:revision>
  <cp:lastPrinted>2025-12-04T19:02:00Z</cp:lastPrinted>
  <dcterms:created xsi:type="dcterms:W3CDTF">2026-07-17T09:44:00Z</dcterms:created>
  <dcterms:modified xsi:type="dcterms:W3CDTF">2026-07-17T09:53:00Z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0x010100A280A8713B4F8A489D6B42AAEC68C752</vt:lpwstr>
  </property>
  <property fmtid="{D5CDD505-2E9C-101B-9397-08002B2CF9AE}" pid="3" name="MediaServiceImageTags">
    <vt:lpwstr/>
  </property>
  <property fmtid="{D5CDD505-2E9C-101B-9397-08002B2CF9AE}" pid="4" name="Order">
    <vt:r8>3445400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