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ED7868" w:rsidRDefault="00A1020D" w:rsidP="009D7880">
      <w:pPr>
        <w:rPr>
          <w:rFonts w:ascii="Arial" w:hAnsi="Arial" w:cs="Arial"/>
          <w:sz w:val="20"/>
          <w:szCs w:val="20"/>
        </w:rPr>
      </w:pPr>
      <w:r w:rsidRPr="00ED7868">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4E71DCB5" w:rsidR="00E942F8" w:rsidRPr="005260E4" w:rsidRDefault="004D5A22" w:rsidP="00E942F8">
                            <w:pPr>
                              <w:spacing w:line="276" w:lineRule="auto"/>
                              <w:rPr>
                                <w:rFonts w:ascii="Arial" w:hAnsi="Arial" w:cs="Arial"/>
                                <w:b/>
                                <w:bCs/>
                                <w:sz w:val="12"/>
                                <w:szCs w:val="12"/>
                              </w:rPr>
                            </w:pPr>
                            <w:r>
                              <w:rPr>
                                <w:rFonts w:ascii="Arial" w:hAnsi="Arial" w:cs="Arial"/>
                                <w:b/>
                                <w:bCs/>
                                <w:sz w:val="12"/>
                                <w:szCs w:val="12"/>
                              </w:rPr>
                              <w:t>Katharina Szovati</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356A879F"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w:t>
                            </w:r>
                            <w:r w:rsidR="004D5A22">
                              <w:rPr>
                                <w:rFonts w:ascii="Arial" w:hAnsi="Arial" w:cs="Arial"/>
                                <w:sz w:val="12"/>
                                <w:szCs w:val="12"/>
                              </w:rPr>
                              <w:t>4</w:t>
                            </w:r>
                          </w:p>
                          <w:p w14:paraId="5E39D85D" w14:textId="48CA3A62" w:rsidR="00E942F8" w:rsidRPr="006B525E" w:rsidRDefault="006D20E8" w:rsidP="00E942F8">
                            <w:pPr>
                              <w:spacing w:line="276" w:lineRule="auto"/>
                              <w:rPr>
                                <w:rFonts w:ascii="Arial" w:hAnsi="Arial" w:cs="Arial"/>
                                <w:sz w:val="12"/>
                                <w:szCs w:val="12"/>
                              </w:rPr>
                            </w:pPr>
                            <w:r>
                              <w:rPr>
                                <w:rFonts w:ascii="Arial" w:hAnsi="Arial" w:cs="Arial"/>
                                <w:sz w:val="12"/>
                                <w:szCs w:val="12"/>
                              </w:rPr>
                              <w:t>katharina.szovati</w:t>
                            </w:r>
                            <w:r w:rsidR="00E942F8" w:rsidRPr="006B525E">
                              <w:rPr>
                                <w:rFonts w:ascii="Arial" w:hAnsi="Arial" w:cs="Arial"/>
                                <w:sz w:val="12"/>
                                <w:szCs w:val="12"/>
                              </w:rPr>
                              <w:t>@holtgreife.com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4E71DCB5" w:rsidR="00E942F8" w:rsidRPr="005260E4" w:rsidRDefault="004D5A22" w:rsidP="00E942F8">
                      <w:pPr>
                        <w:spacing w:line="276" w:lineRule="auto"/>
                        <w:rPr>
                          <w:rFonts w:ascii="Arial" w:hAnsi="Arial" w:cs="Arial"/>
                          <w:b/>
                          <w:bCs/>
                          <w:sz w:val="12"/>
                          <w:szCs w:val="12"/>
                        </w:rPr>
                      </w:pPr>
                      <w:r>
                        <w:rPr>
                          <w:rFonts w:ascii="Arial" w:hAnsi="Arial" w:cs="Arial"/>
                          <w:b/>
                          <w:bCs/>
                          <w:sz w:val="12"/>
                          <w:szCs w:val="12"/>
                        </w:rPr>
                        <w:t>Katharina Szovati</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356A879F"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w:t>
                      </w:r>
                      <w:r w:rsidR="004D5A22">
                        <w:rPr>
                          <w:rFonts w:ascii="Arial" w:hAnsi="Arial" w:cs="Arial"/>
                          <w:sz w:val="12"/>
                          <w:szCs w:val="12"/>
                        </w:rPr>
                        <w:t>4</w:t>
                      </w:r>
                    </w:p>
                    <w:p w14:paraId="5E39D85D" w14:textId="48CA3A62" w:rsidR="00E942F8" w:rsidRPr="006B525E" w:rsidRDefault="006D20E8" w:rsidP="00E942F8">
                      <w:pPr>
                        <w:spacing w:line="276" w:lineRule="auto"/>
                        <w:rPr>
                          <w:rFonts w:ascii="Arial" w:hAnsi="Arial" w:cs="Arial"/>
                          <w:sz w:val="12"/>
                          <w:szCs w:val="12"/>
                        </w:rPr>
                      </w:pPr>
                      <w:r>
                        <w:rPr>
                          <w:rFonts w:ascii="Arial" w:hAnsi="Arial" w:cs="Arial"/>
                          <w:sz w:val="12"/>
                          <w:szCs w:val="12"/>
                        </w:rPr>
                        <w:t>katharina.szovati</w:t>
                      </w:r>
                      <w:r w:rsidR="00E942F8" w:rsidRPr="006B525E">
                        <w:rPr>
                          <w:rFonts w:ascii="Arial" w:hAnsi="Arial" w:cs="Arial"/>
                          <w:sz w:val="12"/>
                          <w:szCs w:val="12"/>
                        </w:rPr>
                        <w:t>@holtgreife.com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ED7868">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D3BDC66"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D2B1B">
                              <w:rPr>
                                <w:rFonts w:ascii="Arial" w:hAnsi="Arial" w:cs="Arial"/>
                                <w:sz w:val="20"/>
                                <w:szCs w:val="20"/>
                              </w:rPr>
                              <w:t>April</w:t>
                            </w:r>
                            <w:r w:rsidR="00AE6BA9">
                              <w:rPr>
                                <w:rFonts w:ascii="Arial" w:hAnsi="Arial" w:cs="Arial"/>
                                <w:sz w:val="20"/>
                                <w:szCs w:val="20"/>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D3BDC66"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D2B1B">
                        <w:rPr>
                          <w:rFonts w:ascii="Arial" w:hAnsi="Arial" w:cs="Arial"/>
                          <w:sz w:val="20"/>
                          <w:szCs w:val="20"/>
                        </w:rPr>
                        <w:t>April</w:t>
                      </w:r>
                      <w:r w:rsidR="00AE6BA9">
                        <w:rPr>
                          <w:rFonts w:ascii="Arial" w:hAnsi="Arial" w:cs="Arial"/>
                          <w:sz w:val="20"/>
                          <w:szCs w:val="20"/>
                        </w:rPr>
                        <w:t xml:space="preserve"> 2026</w:t>
                      </w:r>
                    </w:p>
                  </w:txbxContent>
                </v:textbox>
                <w10:wrap type="tight" anchory="page"/>
                <w10:anchorlock/>
              </v:shape>
            </w:pict>
          </mc:Fallback>
        </mc:AlternateContent>
      </w:r>
    </w:p>
    <w:p w14:paraId="3C113BDC" w14:textId="10B8FD22" w:rsidR="009D7880" w:rsidRPr="00ED7868" w:rsidRDefault="009D7880" w:rsidP="009D7880">
      <w:pPr>
        <w:rPr>
          <w:rFonts w:ascii="Arial" w:hAnsi="Arial" w:cs="Arial"/>
          <w:sz w:val="20"/>
          <w:szCs w:val="20"/>
        </w:rPr>
      </w:pPr>
    </w:p>
    <w:p w14:paraId="2C282A54" w14:textId="77777777" w:rsidR="009D7880" w:rsidRPr="00ED7868" w:rsidRDefault="009D7880" w:rsidP="009D7880">
      <w:pPr>
        <w:rPr>
          <w:rFonts w:ascii="Arial" w:hAnsi="Arial" w:cs="Arial"/>
          <w:sz w:val="20"/>
          <w:szCs w:val="20"/>
        </w:rPr>
      </w:pPr>
    </w:p>
    <w:p w14:paraId="5F24C587" w14:textId="77777777" w:rsidR="009D7880" w:rsidRPr="00ED7868" w:rsidRDefault="009D7880" w:rsidP="009D7880">
      <w:pPr>
        <w:rPr>
          <w:rFonts w:ascii="Arial" w:hAnsi="Arial" w:cs="Arial"/>
          <w:sz w:val="20"/>
          <w:szCs w:val="20"/>
        </w:rPr>
      </w:pPr>
    </w:p>
    <w:p w14:paraId="077B7F53" w14:textId="77777777" w:rsidR="009D7880" w:rsidRPr="00ED7868" w:rsidRDefault="009D7880" w:rsidP="009D7880">
      <w:pPr>
        <w:rPr>
          <w:rFonts w:ascii="Arial" w:hAnsi="Arial" w:cs="Arial"/>
          <w:sz w:val="20"/>
          <w:szCs w:val="20"/>
        </w:rPr>
      </w:pPr>
    </w:p>
    <w:p w14:paraId="79863EF0" w14:textId="77777777" w:rsidR="009D7880" w:rsidRPr="00ED7868" w:rsidRDefault="009D7880" w:rsidP="009D7880">
      <w:pPr>
        <w:rPr>
          <w:rFonts w:ascii="Arial" w:hAnsi="Arial" w:cs="Arial"/>
          <w:sz w:val="20"/>
          <w:szCs w:val="20"/>
        </w:rPr>
      </w:pPr>
    </w:p>
    <w:p w14:paraId="062CD491" w14:textId="77777777" w:rsidR="009D7880" w:rsidRDefault="009D7880" w:rsidP="009D7880">
      <w:pPr>
        <w:rPr>
          <w:rFonts w:ascii="Arial" w:hAnsi="Arial" w:cs="Arial"/>
          <w:sz w:val="20"/>
          <w:szCs w:val="20"/>
        </w:rPr>
      </w:pPr>
    </w:p>
    <w:p w14:paraId="3ECCC94D" w14:textId="77777777" w:rsidR="000D2B1B" w:rsidRDefault="000D2B1B" w:rsidP="009D7880">
      <w:pPr>
        <w:rPr>
          <w:rFonts w:ascii="Arial" w:hAnsi="Arial" w:cs="Arial"/>
          <w:sz w:val="20"/>
          <w:szCs w:val="20"/>
        </w:rPr>
      </w:pPr>
    </w:p>
    <w:p w14:paraId="075BEB93" w14:textId="77777777" w:rsidR="000D2B1B" w:rsidRDefault="000D2B1B" w:rsidP="009D7880">
      <w:pPr>
        <w:rPr>
          <w:rFonts w:ascii="Arial" w:hAnsi="Arial" w:cs="Arial"/>
          <w:sz w:val="20"/>
          <w:szCs w:val="20"/>
        </w:rPr>
      </w:pPr>
    </w:p>
    <w:p w14:paraId="18856DBB" w14:textId="77777777" w:rsidR="000D2B1B" w:rsidRDefault="000D2B1B" w:rsidP="009D7880">
      <w:pPr>
        <w:rPr>
          <w:rFonts w:ascii="Arial" w:hAnsi="Arial" w:cs="Arial"/>
          <w:sz w:val="20"/>
          <w:szCs w:val="20"/>
        </w:rPr>
      </w:pPr>
    </w:p>
    <w:p w14:paraId="1A5CCF06" w14:textId="77777777" w:rsidR="000D2B1B" w:rsidRDefault="000D2B1B" w:rsidP="009D7880">
      <w:pPr>
        <w:rPr>
          <w:rFonts w:ascii="Arial" w:hAnsi="Arial" w:cs="Arial"/>
          <w:sz w:val="20"/>
          <w:szCs w:val="20"/>
        </w:rPr>
      </w:pPr>
    </w:p>
    <w:p w14:paraId="206C2D71" w14:textId="77777777" w:rsidR="000D2B1B" w:rsidRPr="00ED7868" w:rsidRDefault="000D2B1B" w:rsidP="009D7880">
      <w:pPr>
        <w:rPr>
          <w:rFonts w:ascii="Arial" w:hAnsi="Arial" w:cs="Arial"/>
          <w:sz w:val="20"/>
          <w:szCs w:val="20"/>
        </w:rPr>
      </w:pPr>
    </w:p>
    <w:p w14:paraId="2EADCA37" w14:textId="77777777" w:rsidR="009D7880" w:rsidRDefault="009D7880" w:rsidP="009D7880">
      <w:pPr>
        <w:rPr>
          <w:rFonts w:ascii="Arial" w:hAnsi="Arial" w:cs="Arial"/>
          <w:sz w:val="20"/>
          <w:szCs w:val="20"/>
        </w:rPr>
      </w:pPr>
    </w:p>
    <w:p w14:paraId="4FDC084F" w14:textId="135C46B6" w:rsidR="009D7880" w:rsidRPr="00ED7868" w:rsidRDefault="009D7880" w:rsidP="00687368">
      <w:pPr>
        <w:jc w:val="right"/>
        <w:rPr>
          <w:rFonts w:ascii="Arial" w:hAnsi="Arial" w:cs="Arial"/>
          <w:sz w:val="20"/>
          <w:szCs w:val="20"/>
        </w:rPr>
      </w:pPr>
    </w:p>
    <w:p w14:paraId="74506FCF" w14:textId="178FDCC0" w:rsidR="00763400" w:rsidRPr="00ED7868" w:rsidRDefault="00763400" w:rsidP="00763400">
      <w:pPr>
        <w:spacing w:line="360" w:lineRule="auto"/>
        <w:rPr>
          <w:rFonts w:ascii="Arial" w:hAnsi="Arial" w:cs="Arial"/>
          <w:b/>
          <w:bCs/>
          <w:sz w:val="20"/>
          <w:szCs w:val="20"/>
        </w:rPr>
      </w:pPr>
      <w:r w:rsidRPr="00ED7868">
        <w:rPr>
          <w:rFonts w:ascii="Arial" w:hAnsi="Arial" w:cs="Arial"/>
          <w:b/>
          <w:bCs/>
          <w:sz w:val="29"/>
          <w:szCs w:val="29"/>
        </w:rPr>
        <w:t>Mehr Gemeinschaft wagen</w:t>
      </w:r>
    </w:p>
    <w:p w14:paraId="6C0747CA" w14:textId="790A1FF2" w:rsidR="00763400" w:rsidRPr="00ED7868" w:rsidRDefault="00763400" w:rsidP="00763400">
      <w:pPr>
        <w:spacing w:line="360" w:lineRule="auto"/>
        <w:rPr>
          <w:rFonts w:ascii="Arial" w:hAnsi="Arial" w:cs="Arial"/>
          <w:sz w:val="20"/>
          <w:szCs w:val="20"/>
        </w:rPr>
      </w:pPr>
      <w:r w:rsidRPr="00ED7868">
        <w:rPr>
          <w:rFonts w:ascii="Arial" w:hAnsi="Arial" w:cs="Arial"/>
          <w:sz w:val="29"/>
          <w:szCs w:val="29"/>
        </w:rPr>
        <w:t>Wohnprojekt wagnisWEST in München-Freiham</w:t>
      </w:r>
    </w:p>
    <w:p w14:paraId="1DC872EB" w14:textId="77777777" w:rsidR="009D7880" w:rsidRPr="00ED7868" w:rsidRDefault="009D7880" w:rsidP="009D7880">
      <w:pPr>
        <w:spacing w:line="276" w:lineRule="auto"/>
        <w:rPr>
          <w:rFonts w:ascii="Arial" w:hAnsi="Arial" w:cs="Arial"/>
          <w:b/>
          <w:bCs/>
          <w:sz w:val="29"/>
          <w:szCs w:val="29"/>
        </w:rPr>
      </w:pPr>
    </w:p>
    <w:p w14:paraId="12958303" w14:textId="4EB0B0A8" w:rsidR="001A0411" w:rsidRPr="00ED7868" w:rsidRDefault="001A0411" w:rsidP="001A0411">
      <w:pPr>
        <w:spacing w:line="360" w:lineRule="auto"/>
        <w:rPr>
          <w:rFonts w:ascii="Arial" w:hAnsi="Arial" w:cs="Arial"/>
          <w:b/>
          <w:bCs/>
          <w:sz w:val="20"/>
          <w:szCs w:val="20"/>
        </w:rPr>
      </w:pPr>
      <w:r w:rsidRPr="00ED7868">
        <w:rPr>
          <w:rFonts w:ascii="Arial" w:hAnsi="Arial" w:cs="Arial"/>
          <w:b/>
          <w:bCs/>
          <w:sz w:val="20"/>
          <w:szCs w:val="20"/>
        </w:rPr>
        <w:t>Seit 2006 entsteht an der westlichen Peripherie Münchens, dort, wo die Stadt in das Umland übergeht, der neue Stadtteil Freiham. Etwa ein Drittel der 350 Hektar großen Baufläche wurde an Wohnbaugenossenschaften vergeben. Eines dieser Projekte ist wagnisWEST, eine Kooperation der Wohnbaugenossenschaft</w:t>
      </w:r>
      <w:r w:rsidR="00B21C01">
        <w:rPr>
          <w:rFonts w:ascii="Arial" w:hAnsi="Arial" w:cs="Arial"/>
          <w:b/>
          <w:bCs/>
          <w:sz w:val="20"/>
          <w:szCs w:val="20"/>
        </w:rPr>
        <w:t>en</w:t>
      </w:r>
      <w:r w:rsidRPr="00ED7868">
        <w:rPr>
          <w:rFonts w:ascii="Arial" w:hAnsi="Arial" w:cs="Arial"/>
          <w:b/>
          <w:bCs/>
          <w:sz w:val="20"/>
          <w:szCs w:val="20"/>
        </w:rPr>
        <w:t xml:space="preserve"> </w:t>
      </w:r>
      <w:proofErr w:type="spellStart"/>
      <w:r w:rsidRPr="00ED7868">
        <w:rPr>
          <w:rFonts w:ascii="Arial" w:hAnsi="Arial" w:cs="Arial"/>
          <w:b/>
          <w:bCs/>
          <w:sz w:val="20"/>
          <w:szCs w:val="20"/>
        </w:rPr>
        <w:t>wagnis</w:t>
      </w:r>
      <w:proofErr w:type="spellEnd"/>
      <w:r w:rsidRPr="00ED7868">
        <w:rPr>
          <w:rFonts w:ascii="Arial" w:hAnsi="Arial" w:cs="Arial"/>
          <w:b/>
          <w:bCs/>
          <w:sz w:val="20"/>
          <w:szCs w:val="20"/>
        </w:rPr>
        <w:t xml:space="preserve"> eG und München-West eG (WGMW). Das Ziel war ein zukunftsweisendes Modell gemeinschaftlichen Bauens, das soziale Vielfalt, ökologische Verantwortung und Teilhabe vereint.</w:t>
      </w:r>
    </w:p>
    <w:p w14:paraId="0F735F2F" w14:textId="60D68607" w:rsidR="009D298C" w:rsidRPr="00ED7868" w:rsidRDefault="001A0411" w:rsidP="001A0411">
      <w:pPr>
        <w:spacing w:line="360" w:lineRule="auto"/>
        <w:rPr>
          <w:rFonts w:ascii="Arial" w:hAnsi="Arial" w:cs="Arial"/>
          <w:b/>
          <w:bCs/>
          <w:sz w:val="20"/>
          <w:szCs w:val="20"/>
        </w:rPr>
      </w:pPr>
      <w:r w:rsidRPr="00ED7868">
        <w:rPr>
          <w:rFonts w:ascii="Arial" w:hAnsi="Arial" w:cs="Arial"/>
          <w:b/>
          <w:bCs/>
          <w:sz w:val="20"/>
          <w:szCs w:val="20"/>
        </w:rPr>
        <w:t xml:space="preserve">Den geladenen Wettbewerb, bei dem die künftigen Mieter selbst entscheiden durften, mit welchem Architekturbüro sie bauen möchten, entschied das Wiener Büro </w:t>
      </w:r>
      <w:proofErr w:type="spellStart"/>
      <w:r w:rsidRPr="00ED7868">
        <w:rPr>
          <w:rFonts w:ascii="Arial" w:hAnsi="Arial" w:cs="Arial"/>
          <w:b/>
          <w:bCs/>
          <w:sz w:val="20"/>
          <w:szCs w:val="20"/>
        </w:rPr>
        <w:t>AllesWirdGut</w:t>
      </w:r>
      <w:proofErr w:type="spellEnd"/>
      <w:r w:rsidRPr="00ED7868">
        <w:rPr>
          <w:rFonts w:ascii="Arial" w:hAnsi="Arial" w:cs="Arial"/>
          <w:b/>
          <w:bCs/>
          <w:sz w:val="20"/>
          <w:szCs w:val="20"/>
        </w:rPr>
        <w:t xml:space="preserve"> für sich. Es überzeugte mit einem </w:t>
      </w:r>
      <w:r w:rsidR="00B21C01">
        <w:rPr>
          <w:rFonts w:ascii="Arial" w:hAnsi="Arial" w:cs="Arial"/>
          <w:b/>
          <w:bCs/>
          <w:sz w:val="20"/>
          <w:szCs w:val="20"/>
        </w:rPr>
        <w:t xml:space="preserve">städtebaulichen und </w:t>
      </w:r>
      <w:r w:rsidRPr="00ED7868">
        <w:rPr>
          <w:rFonts w:ascii="Arial" w:hAnsi="Arial" w:cs="Arial"/>
          <w:b/>
          <w:bCs/>
          <w:sz w:val="20"/>
          <w:szCs w:val="20"/>
        </w:rPr>
        <w:t xml:space="preserve">architektonischen Konzept, das unterschiedliche Intensitäten des Zusammenlebens </w:t>
      </w:r>
      <w:r w:rsidR="00B21C01">
        <w:rPr>
          <w:rFonts w:ascii="Arial" w:hAnsi="Arial" w:cs="Arial"/>
          <w:b/>
          <w:bCs/>
          <w:sz w:val="20"/>
          <w:szCs w:val="20"/>
        </w:rPr>
        <w:t>ermöglicht</w:t>
      </w:r>
      <w:r w:rsidRPr="00ED7868">
        <w:rPr>
          <w:rFonts w:ascii="Arial" w:hAnsi="Arial" w:cs="Arial"/>
          <w:b/>
          <w:bCs/>
          <w:sz w:val="20"/>
          <w:szCs w:val="20"/>
        </w:rPr>
        <w:t>.</w:t>
      </w:r>
    </w:p>
    <w:p w14:paraId="684EEF86" w14:textId="77777777" w:rsidR="001A0411" w:rsidRPr="00ED7868" w:rsidRDefault="001A0411" w:rsidP="001A0411">
      <w:pPr>
        <w:spacing w:line="360" w:lineRule="auto"/>
        <w:rPr>
          <w:rFonts w:ascii="Arial" w:hAnsi="Arial" w:cs="Arial"/>
          <w:sz w:val="20"/>
          <w:szCs w:val="20"/>
        </w:rPr>
      </w:pPr>
    </w:p>
    <w:p w14:paraId="49DCB347" w14:textId="0307E56D" w:rsidR="001A0411" w:rsidRPr="00ED7868" w:rsidRDefault="001A0411" w:rsidP="0044637C">
      <w:pPr>
        <w:spacing w:line="360" w:lineRule="auto"/>
        <w:rPr>
          <w:rFonts w:ascii="Arial" w:hAnsi="Arial" w:cs="Arial"/>
          <w:sz w:val="20"/>
          <w:szCs w:val="20"/>
        </w:rPr>
      </w:pPr>
      <w:r w:rsidRPr="00ED7868">
        <w:rPr>
          <w:rFonts w:ascii="Arial" w:hAnsi="Arial" w:cs="Arial"/>
          <w:sz w:val="20"/>
          <w:szCs w:val="20"/>
        </w:rPr>
        <w:t xml:space="preserve">Die Idee hinter dem Wohnprojekt wagnisWEST in München-Freiham war es, gemeinschaftliches und nachhaltiges Wohnen neu zu denken und aktiv zur sozialen Struktur eines entstehenden Stadtteils beizutragen, anstatt sich im Rahmen konventioneller Eigentumsmodelle zu bewegen. Die Architekt*innen von </w:t>
      </w:r>
      <w:proofErr w:type="spellStart"/>
      <w:r w:rsidRPr="00ED7868">
        <w:rPr>
          <w:rFonts w:ascii="Arial" w:hAnsi="Arial" w:cs="Arial"/>
          <w:sz w:val="20"/>
          <w:szCs w:val="20"/>
        </w:rPr>
        <w:t>AllesWirdGut</w:t>
      </w:r>
      <w:proofErr w:type="spellEnd"/>
      <w:r w:rsidRPr="00ED7868">
        <w:rPr>
          <w:rFonts w:ascii="Arial" w:hAnsi="Arial" w:cs="Arial"/>
          <w:sz w:val="20"/>
          <w:szCs w:val="20"/>
        </w:rPr>
        <w:t xml:space="preserve"> überarbeiteten dafür den Bebauungsplan und schufen so die Grundlage für ein räumlich wie sozial vernetztes Quartier im Herzen des neuen Stadtteils.</w:t>
      </w:r>
    </w:p>
    <w:p w14:paraId="6CA4F5C2" w14:textId="77777777" w:rsidR="001A0411" w:rsidRPr="00ED7868" w:rsidRDefault="001A0411" w:rsidP="0044637C">
      <w:pPr>
        <w:spacing w:line="360" w:lineRule="auto"/>
        <w:rPr>
          <w:rFonts w:ascii="Arial" w:hAnsi="Arial" w:cs="Arial"/>
          <w:sz w:val="20"/>
          <w:szCs w:val="20"/>
        </w:rPr>
      </w:pPr>
    </w:p>
    <w:p w14:paraId="7536F19F" w14:textId="0F7516D4" w:rsidR="009D298C" w:rsidRPr="00ED7868" w:rsidRDefault="0074739D" w:rsidP="0044637C">
      <w:pPr>
        <w:spacing w:line="360" w:lineRule="auto"/>
        <w:rPr>
          <w:rFonts w:ascii="Arial" w:hAnsi="Arial" w:cs="Arial"/>
          <w:b/>
          <w:bCs/>
          <w:sz w:val="20"/>
          <w:szCs w:val="20"/>
        </w:rPr>
      </w:pPr>
      <w:r w:rsidRPr="00ED7868">
        <w:rPr>
          <w:rFonts w:ascii="Arial" w:hAnsi="Arial" w:cs="Arial"/>
          <w:b/>
          <w:bCs/>
          <w:sz w:val="20"/>
          <w:szCs w:val="20"/>
        </w:rPr>
        <w:lastRenderedPageBreak/>
        <w:t>Vom Blockrand zum lebendigen Ensemble</w:t>
      </w:r>
    </w:p>
    <w:p w14:paraId="3905BAED" w14:textId="77777777" w:rsidR="0074739D" w:rsidRPr="00ED7868" w:rsidRDefault="0074739D" w:rsidP="0044637C">
      <w:pPr>
        <w:spacing w:line="360" w:lineRule="auto"/>
        <w:rPr>
          <w:rFonts w:ascii="Arial" w:hAnsi="Arial" w:cs="Arial"/>
          <w:sz w:val="20"/>
          <w:szCs w:val="20"/>
        </w:rPr>
      </w:pPr>
    </w:p>
    <w:p w14:paraId="63226AC0" w14:textId="2E298E30" w:rsidR="001A0411" w:rsidRPr="00ED7868" w:rsidRDefault="001A0411" w:rsidP="001A0411">
      <w:pPr>
        <w:spacing w:line="360" w:lineRule="auto"/>
        <w:rPr>
          <w:rFonts w:ascii="Arial" w:hAnsi="Arial" w:cs="Arial"/>
          <w:sz w:val="20"/>
          <w:szCs w:val="20"/>
        </w:rPr>
      </w:pPr>
      <w:r w:rsidRPr="00ED7868">
        <w:rPr>
          <w:rFonts w:ascii="Arial" w:hAnsi="Arial" w:cs="Arial"/>
          <w:sz w:val="20"/>
          <w:szCs w:val="20"/>
        </w:rPr>
        <w:t xml:space="preserve">Ursprünglich war eine Blockrandbebauung mit reihenhausähnlichen Strukturen im Inneren und weitgehend versiegelten Flächen </w:t>
      </w:r>
      <w:r w:rsidR="00B21C01">
        <w:rPr>
          <w:rFonts w:ascii="Arial" w:hAnsi="Arial" w:cs="Arial"/>
          <w:sz w:val="20"/>
          <w:szCs w:val="20"/>
        </w:rPr>
        <w:t xml:space="preserve">über das ganze Grundstück hinweg </w:t>
      </w:r>
      <w:r w:rsidRPr="00ED7868">
        <w:rPr>
          <w:rFonts w:ascii="Arial" w:hAnsi="Arial" w:cs="Arial"/>
          <w:sz w:val="20"/>
          <w:szCs w:val="20"/>
        </w:rPr>
        <w:t xml:space="preserve">vorgesehen. </w:t>
      </w:r>
      <w:r w:rsidR="000D34A3" w:rsidRPr="000D34A3">
        <w:rPr>
          <w:rFonts w:ascii="Arial" w:hAnsi="Arial" w:cs="Arial"/>
          <w:sz w:val="20"/>
          <w:szCs w:val="20"/>
        </w:rPr>
        <w:t>Bei der gemeinsam mit den Baugenossenschaften und der Stadt München entwickelten Überarbeitung des Städtebaus blieben die klaren räumlichen Abgrenzungen nach außen erhalten.</w:t>
      </w:r>
      <w:r w:rsidR="000D34A3">
        <w:rPr>
          <w:rFonts w:ascii="Arial" w:hAnsi="Arial" w:cs="Arial"/>
          <w:sz w:val="20"/>
          <w:szCs w:val="20"/>
        </w:rPr>
        <w:t xml:space="preserve"> </w:t>
      </w:r>
      <w:r w:rsidRPr="00ED7868">
        <w:rPr>
          <w:rFonts w:ascii="Arial" w:hAnsi="Arial" w:cs="Arial"/>
          <w:sz w:val="20"/>
          <w:szCs w:val="20"/>
        </w:rPr>
        <w:t>Im Inneren entstand hingegen ein lebendiges Ensemble aus fünf unregelmäßig geformten, polygonalen Baukörpern mit drei bis fünf Geschossen.</w:t>
      </w:r>
    </w:p>
    <w:p w14:paraId="1768CF49" w14:textId="70B1B7C7" w:rsidR="009D298C" w:rsidRPr="00ED7868" w:rsidRDefault="001A0411" w:rsidP="001A0411">
      <w:pPr>
        <w:spacing w:line="360" w:lineRule="auto"/>
        <w:rPr>
          <w:rFonts w:ascii="Arial" w:hAnsi="Arial" w:cs="Arial"/>
          <w:sz w:val="20"/>
          <w:szCs w:val="20"/>
        </w:rPr>
      </w:pPr>
      <w:r w:rsidRPr="00ED7868">
        <w:rPr>
          <w:rFonts w:ascii="Arial" w:hAnsi="Arial" w:cs="Arial"/>
          <w:sz w:val="20"/>
          <w:szCs w:val="20"/>
        </w:rPr>
        <w:t xml:space="preserve">Diese gruppieren sich U-förmig um einen zentralen, begrünten Gemeinschaftshof und sind über Stege und Brücken miteinander verbunden. Trotz ihrer individuellen Gestaltung sprechen sie eine gemeinsame Architektursprache und sind als Ensemble deutlich erkennbar. Jan Fischer, Projektverantwortlicher von </w:t>
      </w:r>
      <w:proofErr w:type="spellStart"/>
      <w:r w:rsidRPr="00ED7868">
        <w:rPr>
          <w:rFonts w:ascii="Arial" w:hAnsi="Arial" w:cs="Arial"/>
          <w:sz w:val="20"/>
          <w:szCs w:val="20"/>
        </w:rPr>
        <w:t>AllesWirdGut</w:t>
      </w:r>
      <w:proofErr w:type="spellEnd"/>
      <w:r w:rsidRPr="00ED7868">
        <w:rPr>
          <w:rFonts w:ascii="Arial" w:hAnsi="Arial" w:cs="Arial"/>
          <w:sz w:val="20"/>
          <w:szCs w:val="20"/>
        </w:rPr>
        <w:t xml:space="preserve"> Architektur, erklärt: „Wir mussten</w:t>
      </w:r>
      <w:r w:rsidR="003E0664">
        <w:rPr>
          <w:rFonts w:ascii="Arial" w:hAnsi="Arial" w:cs="Arial"/>
          <w:sz w:val="20"/>
          <w:szCs w:val="20"/>
        </w:rPr>
        <w:t xml:space="preserve"> für die Baugenehmigung</w:t>
      </w:r>
      <w:r w:rsidRPr="00ED7868">
        <w:rPr>
          <w:rFonts w:ascii="Arial" w:hAnsi="Arial" w:cs="Arial"/>
          <w:sz w:val="20"/>
          <w:szCs w:val="20"/>
        </w:rPr>
        <w:t xml:space="preserve"> </w:t>
      </w:r>
      <w:r w:rsidR="00182E51">
        <w:rPr>
          <w:rFonts w:ascii="Arial" w:hAnsi="Arial" w:cs="Arial"/>
          <w:sz w:val="20"/>
          <w:szCs w:val="20"/>
        </w:rPr>
        <w:t>über 30</w:t>
      </w:r>
      <w:r w:rsidRPr="00ED7868">
        <w:rPr>
          <w:rFonts w:ascii="Arial" w:hAnsi="Arial" w:cs="Arial"/>
          <w:sz w:val="20"/>
          <w:szCs w:val="20"/>
        </w:rPr>
        <w:t xml:space="preserve"> </w:t>
      </w:r>
      <w:r w:rsidR="003E0664">
        <w:rPr>
          <w:rFonts w:ascii="Arial" w:hAnsi="Arial" w:cs="Arial"/>
          <w:sz w:val="20"/>
          <w:szCs w:val="20"/>
        </w:rPr>
        <w:t xml:space="preserve">Abweichungen und </w:t>
      </w:r>
      <w:r w:rsidRPr="00ED7868">
        <w:rPr>
          <w:rFonts w:ascii="Arial" w:hAnsi="Arial" w:cs="Arial"/>
          <w:sz w:val="20"/>
          <w:szCs w:val="20"/>
        </w:rPr>
        <w:t>Befreiungen beantragen. Die Stadt München hat uns jedoch unterstützt, da sich die</w:t>
      </w:r>
      <w:r w:rsidR="003E0664">
        <w:rPr>
          <w:rFonts w:ascii="Arial" w:hAnsi="Arial" w:cs="Arial"/>
          <w:sz w:val="20"/>
          <w:szCs w:val="20"/>
        </w:rPr>
        <w:t xml:space="preserve"> beiden </w:t>
      </w:r>
      <w:r w:rsidR="000D34A3">
        <w:rPr>
          <w:rFonts w:ascii="Arial" w:hAnsi="Arial" w:cs="Arial"/>
          <w:sz w:val="20"/>
          <w:szCs w:val="20"/>
        </w:rPr>
        <w:t>Genossenschaften</w:t>
      </w:r>
      <w:r w:rsidRPr="00ED7868">
        <w:rPr>
          <w:rFonts w:ascii="Arial" w:hAnsi="Arial" w:cs="Arial"/>
          <w:sz w:val="20"/>
          <w:szCs w:val="20"/>
        </w:rPr>
        <w:t xml:space="preserve"> mit ihren sozialen und ökologisch </w:t>
      </w:r>
      <w:r w:rsidR="00182E51">
        <w:rPr>
          <w:rFonts w:ascii="Arial" w:hAnsi="Arial" w:cs="Arial"/>
          <w:sz w:val="20"/>
          <w:szCs w:val="20"/>
        </w:rPr>
        <w:t>relevanten</w:t>
      </w:r>
      <w:r w:rsidR="00182E51" w:rsidRPr="00ED7868">
        <w:rPr>
          <w:rFonts w:ascii="Arial" w:hAnsi="Arial" w:cs="Arial"/>
          <w:sz w:val="20"/>
          <w:szCs w:val="20"/>
        </w:rPr>
        <w:t xml:space="preserve"> </w:t>
      </w:r>
      <w:r w:rsidRPr="00ED7868">
        <w:rPr>
          <w:rFonts w:ascii="Arial" w:hAnsi="Arial" w:cs="Arial"/>
          <w:sz w:val="20"/>
          <w:szCs w:val="20"/>
        </w:rPr>
        <w:t xml:space="preserve">Projekten bereits </w:t>
      </w:r>
      <w:r w:rsidR="00182E51">
        <w:rPr>
          <w:rFonts w:ascii="Arial" w:hAnsi="Arial" w:cs="Arial"/>
          <w:sz w:val="20"/>
          <w:szCs w:val="20"/>
        </w:rPr>
        <w:t>als wertvolle Pioniere in Neubau</w:t>
      </w:r>
      <w:r w:rsidR="000D34A3">
        <w:rPr>
          <w:rFonts w:ascii="Arial" w:hAnsi="Arial" w:cs="Arial"/>
          <w:sz w:val="20"/>
          <w:szCs w:val="20"/>
        </w:rPr>
        <w:t>quartieren</w:t>
      </w:r>
      <w:r w:rsidR="00182E51">
        <w:rPr>
          <w:rFonts w:ascii="Arial" w:hAnsi="Arial" w:cs="Arial"/>
          <w:sz w:val="20"/>
          <w:szCs w:val="20"/>
        </w:rPr>
        <w:t xml:space="preserve"> etabliert</w:t>
      </w:r>
      <w:r w:rsidRPr="00ED7868">
        <w:rPr>
          <w:rFonts w:ascii="Arial" w:hAnsi="Arial" w:cs="Arial"/>
          <w:sz w:val="20"/>
          <w:szCs w:val="20"/>
        </w:rPr>
        <w:t xml:space="preserve"> hat</w:t>
      </w:r>
      <w:r w:rsidR="003E0664">
        <w:rPr>
          <w:rFonts w:ascii="Arial" w:hAnsi="Arial" w:cs="Arial"/>
          <w:sz w:val="20"/>
          <w:szCs w:val="20"/>
        </w:rPr>
        <w:t>ten</w:t>
      </w:r>
      <w:r w:rsidRPr="00ED7868">
        <w:rPr>
          <w:rFonts w:ascii="Arial" w:hAnsi="Arial" w:cs="Arial"/>
          <w:sz w:val="20"/>
          <w:szCs w:val="20"/>
        </w:rPr>
        <w:t>.“</w:t>
      </w:r>
    </w:p>
    <w:p w14:paraId="401FCA3F" w14:textId="77777777" w:rsidR="001A0411" w:rsidRPr="00ED7868" w:rsidRDefault="001A0411" w:rsidP="001A0411">
      <w:pPr>
        <w:spacing w:line="360" w:lineRule="auto"/>
        <w:rPr>
          <w:rFonts w:ascii="Arial" w:hAnsi="Arial" w:cs="Arial"/>
          <w:sz w:val="20"/>
          <w:szCs w:val="20"/>
        </w:rPr>
      </w:pPr>
    </w:p>
    <w:p w14:paraId="79748AAE" w14:textId="3B63A246" w:rsidR="009D298C" w:rsidRPr="00ED7868" w:rsidRDefault="0074739D" w:rsidP="0044637C">
      <w:pPr>
        <w:spacing w:line="360" w:lineRule="auto"/>
        <w:rPr>
          <w:rFonts w:ascii="Arial" w:hAnsi="Arial" w:cs="Arial"/>
          <w:b/>
          <w:bCs/>
          <w:sz w:val="20"/>
          <w:szCs w:val="20"/>
        </w:rPr>
      </w:pPr>
      <w:r w:rsidRPr="00ED7868">
        <w:rPr>
          <w:rFonts w:ascii="Arial" w:hAnsi="Arial" w:cs="Arial"/>
          <w:b/>
          <w:bCs/>
          <w:sz w:val="20"/>
          <w:szCs w:val="20"/>
        </w:rPr>
        <w:t>Vielfalt der Wohnformen</w:t>
      </w:r>
    </w:p>
    <w:p w14:paraId="0EC3FF15" w14:textId="77777777" w:rsidR="0074739D" w:rsidRPr="00ED7868" w:rsidRDefault="0074739D" w:rsidP="0044637C">
      <w:pPr>
        <w:spacing w:line="360" w:lineRule="auto"/>
        <w:rPr>
          <w:rFonts w:ascii="Arial" w:hAnsi="Arial" w:cs="Arial"/>
          <w:sz w:val="20"/>
          <w:szCs w:val="20"/>
        </w:rPr>
      </w:pPr>
    </w:p>
    <w:p w14:paraId="5583883C" w14:textId="77777777" w:rsidR="001A0411" w:rsidRPr="00ED7868" w:rsidRDefault="001A0411" w:rsidP="001A0411">
      <w:pPr>
        <w:spacing w:line="360" w:lineRule="auto"/>
        <w:rPr>
          <w:rFonts w:ascii="Arial" w:hAnsi="Arial" w:cs="Arial"/>
          <w:sz w:val="20"/>
          <w:szCs w:val="20"/>
        </w:rPr>
      </w:pPr>
      <w:r w:rsidRPr="00ED7868">
        <w:rPr>
          <w:rFonts w:ascii="Arial" w:hAnsi="Arial" w:cs="Arial"/>
          <w:sz w:val="20"/>
          <w:szCs w:val="20"/>
        </w:rPr>
        <w:t>Die insgesamt 134 barrierefreien Wohnungen, die sich auf alle Häuser verteilen, sind zwischen 26 und 130 Quadratmeter groß. Neben klassischen Grundrissen wurde das Konzept des Clusterwohnens als Geschossgemeinschaft umgesetzt. Dabei teilen sich mehrere Haushalte einen großen Gemeinschaftsraum.</w:t>
      </w:r>
    </w:p>
    <w:p w14:paraId="7E4ECFA5" w14:textId="320E37B2" w:rsidR="009D298C" w:rsidRPr="00ED7868" w:rsidRDefault="001A0411" w:rsidP="001A0411">
      <w:pPr>
        <w:spacing w:line="360" w:lineRule="auto"/>
        <w:rPr>
          <w:rFonts w:ascii="Arial" w:hAnsi="Arial" w:cs="Arial"/>
          <w:sz w:val="20"/>
          <w:szCs w:val="20"/>
        </w:rPr>
      </w:pPr>
      <w:r w:rsidRPr="00ED7868">
        <w:rPr>
          <w:rFonts w:ascii="Arial" w:hAnsi="Arial" w:cs="Arial"/>
          <w:sz w:val="20"/>
          <w:szCs w:val="20"/>
        </w:rPr>
        <w:t>Rund 75 Prozent der Wohnungen sind gefördert, teils über das München-Modell, teils über die einkommensorientierte Förderung (EOF). In Kooperation mit einem sozialen Träger sind außerdem fünf ambulant betreute Wohnungen für Menschen mit Behinderung entstanden. Zentrum und Herzstück des Quartiers wagnisWEST ist der „Gemeinschaftsmacher“ – ein Gebäude, das als sozialer und kultureller Treffpunkt dient und vielfältige gemeinschaftliche Nutzungen unter einem Dach vereint.</w:t>
      </w:r>
    </w:p>
    <w:p w14:paraId="00100589" w14:textId="77777777" w:rsidR="000D2B1B" w:rsidRDefault="000D2B1B" w:rsidP="001A0411">
      <w:pPr>
        <w:spacing w:line="360" w:lineRule="auto"/>
        <w:rPr>
          <w:rFonts w:ascii="Arial" w:hAnsi="Arial" w:cs="Arial"/>
          <w:b/>
          <w:bCs/>
          <w:sz w:val="20"/>
          <w:szCs w:val="20"/>
        </w:rPr>
      </w:pPr>
    </w:p>
    <w:p w14:paraId="2088052A" w14:textId="5EBB54AA" w:rsidR="0044637C" w:rsidRPr="00ED7868" w:rsidRDefault="0044637C" w:rsidP="0044637C">
      <w:pPr>
        <w:spacing w:line="360" w:lineRule="auto"/>
        <w:rPr>
          <w:rFonts w:ascii="Arial" w:hAnsi="Arial" w:cs="Arial"/>
          <w:b/>
          <w:bCs/>
          <w:sz w:val="20"/>
          <w:szCs w:val="20"/>
        </w:rPr>
      </w:pPr>
      <w:r w:rsidRPr="00ED7868">
        <w:rPr>
          <w:rFonts w:ascii="Arial" w:hAnsi="Arial" w:cs="Arial"/>
          <w:b/>
          <w:bCs/>
          <w:sz w:val="20"/>
          <w:szCs w:val="20"/>
        </w:rPr>
        <w:t>Partizipation als Projektbasis</w:t>
      </w:r>
    </w:p>
    <w:p w14:paraId="1D3AE6AA" w14:textId="77777777" w:rsidR="0044637C" w:rsidRPr="00ED7868" w:rsidRDefault="0044637C" w:rsidP="0044637C">
      <w:pPr>
        <w:spacing w:line="360" w:lineRule="auto"/>
        <w:rPr>
          <w:rFonts w:ascii="Arial" w:hAnsi="Arial" w:cs="Arial"/>
          <w:b/>
          <w:bCs/>
          <w:sz w:val="20"/>
          <w:szCs w:val="20"/>
        </w:rPr>
      </w:pPr>
    </w:p>
    <w:p w14:paraId="074AB1E4" w14:textId="77777777" w:rsidR="001A0411" w:rsidRPr="00ED7868" w:rsidRDefault="001A0411" w:rsidP="001A0411">
      <w:pPr>
        <w:spacing w:line="360" w:lineRule="auto"/>
        <w:rPr>
          <w:rFonts w:ascii="Arial" w:hAnsi="Arial" w:cs="Arial"/>
          <w:sz w:val="20"/>
          <w:szCs w:val="20"/>
        </w:rPr>
      </w:pPr>
      <w:r w:rsidRPr="00ED7868">
        <w:rPr>
          <w:rFonts w:ascii="Arial" w:hAnsi="Arial" w:cs="Arial"/>
          <w:sz w:val="20"/>
          <w:szCs w:val="20"/>
        </w:rPr>
        <w:lastRenderedPageBreak/>
        <w:t>Bereits lange vor dem Einzug arbeiteten die künftigen Bewohner als Baugruppe in regelmäßigen Plena, Workshops und Exkursionen am Projekt. In Arbeitsgruppen befassten sie sich mit Themen wie Ausstattung der Gemeinschaftsräume, Organisation und Selbstverwaltung.</w:t>
      </w:r>
    </w:p>
    <w:p w14:paraId="30CBF930" w14:textId="3ABC0374" w:rsidR="001A0411" w:rsidRDefault="00B21C01" w:rsidP="001A0411">
      <w:pPr>
        <w:spacing w:line="360" w:lineRule="auto"/>
        <w:rPr>
          <w:rFonts w:ascii="Arial" w:hAnsi="Arial" w:cs="Arial"/>
          <w:sz w:val="20"/>
          <w:szCs w:val="20"/>
        </w:rPr>
      </w:pPr>
      <w:r w:rsidRPr="00B21C01">
        <w:rPr>
          <w:rFonts w:ascii="Arial" w:hAnsi="Arial" w:cs="Arial"/>
          <w:sz w:val="20"/>
          <w:szCs w:val="20"/>
        </w:rPr>
        <w:t>Das Wagnis-Neubauteam begleitete den partizipativen Prozess bis zum Einzug. Anschließend übernahmen die Mieter die Verantwortung für den laufenden Betrieb selbst. Jan Fischer resümiert: „Es war ein außergewöhnliches Projekt. Die Zusammenarbeit war sehr intensiv. Es wurden verschiedene Varianten diskutiert, jedoch sind alle grundlegenden Entscheidungen von den Mitgliedern der Baugenossenschaften selbst getroffen worden.“</w:t>
      </w:r>
    </w:p>
    <w:p w14:paraId="184FB52E" w14:textId="77777777" w:rsidR="00B21C01" w:rsidRPr="00ED7868" w:rsidRDefault="00B21C01" w:rsidP="001A0411">
      <w:pPr>
        <w:spacing w:line="360" w:lineRule="auto"/>
        <w:rPr>
          <w:rFonts w:ascii="Arial" w:hAnsi="Arial" w:cs="Arial"/>
          <w:b/>
          <w:bCs/>
          <w:sz w:val="20"/>
          <w:szCs w:val="20"/>
        </w:rPr>
      </w:pPr>
    </w:p>
    <w:p w14:paraId="2E201113" w14:textId="41813BEB" w:rsidR="0044637C" w:rsidRDefault="00B21C01" w:rsidP="0044637C">
      <w:pPr>
        <w:spacing w:line="360" w:lineRule="auto"/>
        <w:rPr>
          <w:rFonts w:ascii="Arial" w:hAnsi="Arial" w:cs="Arial"/>
          <w:b/>
          <w:bCs/>
          <w:sz w:val="20"/>
          <w:szCs w:val="20"/>
        </w:rPr>
      </w:pPr>
      <w:r w:rsidRPr="00B21C01">
        <w:rPr>
          <w:rFonts w:ascii="Arial" w:hAnsi="Arial" w:cs="Arial"/>
          <w:b/>
          <w:bCs/>
          <w:sz w:val="20"/>
          <w:szCs w:val="20"/>
        </w:rPr>
        <w:t>Kompakte Grundrisse und maximale Öffnung</w:t>
      </w:r>
    </w:p>
    <w:p w14:paraId="617759BE" w14:textId="77777777" w:rsidR="00B21C01" w:rsidRPr="00ED7868" w:rsidRDefault="00B21C01" w:rsidP="0044637C">
      <w:pPr>
        <w:spacing w:line="360" w:lineRule="auto"/>
        <w:rPr>
          <w:rFonts w:ascii="Arial" w:hAnsi="Arial" w:cs="Arial"/>
          <w:b/>
          <w:bCs/>
          <w:sz w:val="20"/>
          <w:szCs w:val="20"/>
        </w:rPr>
      </w:pPr>
    </w:p>
    <w:p w14:paraId="271C989B" w14:textId="0B4A6C3C" w:rsidR="0074739D" w:rsidRPr="00ED7868" w:rsidRDefault="001A0411" w:rsidP="0074739D">
      <w:pPr>
        <w:spacing w:line="360" w:lineRule="auto"/>
        <w:rPr>
          <w:rFonts w:ascii="Arial" w:hAnsi="Arial" w:cs="Arial"/>
          <w:sz w:val="20"/>
          <w:szCs w:val="20"/>
        </w:rPr>
      </w:pPr>
      <w:r w:rsidRPr="00ED7868">
        <w:rPr>
          <w:rFonts w:ascii="Arial" w:hAnsi="Arial" w:cs="Arial"/>
          <w:sz w:val="20"/>
          <w:szCs w:val="20"/>
        </w:rPr>
        <w:t xml:space="preserve">Zugunsten gemeinschaftlicher Flächen wurden die privaten Wohnbereiche bewusst kompakt gehalten und die meisten Wohnungen verfügen über keinen eigenen Freisitz. Der Verzicht auf Balkone hatte auch wirtschaftliche Gründe, da im geförderten Wohnungsbau die Balkonfläche nur zu einem Viertel angerechnet werden kann. Zudem fiel die Wahl auf eine wartungsarme Elementfassade aus Holz, die in Kombination mit Balkonen konstruktiv aufwendiger und damit kostenintensiver gewesen wäre. Fischer erläutert: „Die Idee war, lieber etwas mehr Wohnfläche </w:t>
      </w:r>
      <w:r w:rsidR="003E0664">
        <w:rPr>
          <w:rFonts w:ascii="Arial" w:hAnsi="Arial" w:cs="Arial"/>
          <w:sz w:val="20"/>
          <w:szCs w:val="20"/>
        </w:rPr>
        <w:t xml:space="preserve">im Wohnzimmer </w:t>
      </w:r>
      <w:r w:rsidRPr="00ED7868">
        <w:rPr>
          <w:rFonts w:ascii="Arial" w:hAnsi="Arial" w:cs="Arial"/>
          <w:sz w:val="20"/>
          <w:szCs w:val="20"/>
        </w:rPr>
        <w:t>zu schaffen und</w:t>
      </w:r>
      <w:r w:rsidR="003E0664">
        <w:rPr>
          <w:rFonts w:ascii="Arial" w:hAnsi="Arial" w:cs="Arial"/>
          <w:sz w:val="20"/>
          <w:szCs w:val="20"/>
        </w:rPr>
        <w:t xml:space="preserve"> diese</w:t>
      </w:r>
      <w:r w:rsidRPr="00ED7868">
        <w:rPr>
          <w:rFonts w:ascii="Arial" w:hAnsi="Arial" w:cs="Arial"/>
          <w:sz w:val="20"/>
          <w:szCs w:val="20"/>
        </w:rPr>
        <w:t xml:space="preserve"> als Ausgleich mit raumhohen Glas-Faltwänden weit </w:t>
      </w:r>
      <w:r w:rsidR="003E0664">
        <w:rPr>
          <w:rFonts w:ascii="Arial" w:hAnsi="Arial" w:cs="Arial"/>
          <w:sz w:val="20"/>
          <w:szCs w:val="20"/>
        </w:rPr>
        <w:t xml:space="preserve">nach </w:t>
      </w:r>
      <w:r w:rsidR="00F91859">
        <w:rPr>
          <w:rFonts w:ascii="Arial" w:hAnsi="Arial" w:cs="Arial"/>
          <w:sz w:val="20"/>
          <w:szCs w:val="20"/>
        </w:rPr>
        <w:t>außen</w:t>
      </w:r>
      <w:r w:rsidR="003E0664">
        <w:rPr>
          <w:rFonts w:ascii="Arial" w:hAnsi="Arial" w:cs="Arial"/>
          <w:sz w:val="20"/>
          <w:szCs w:val="20"/>
        </w:rPr>
        <w:t xml:space="preserve"> </w:t>
      </w:r>
      <w:r w:rsidRPr="00ED7868">
        <w:rPr>
          <w:rFonts w:ascii="Arial" w:hAnsi="Arial" w:cs="Arial"/>
          <w:sz w:val="20"/>
          <w:szCs w:val="20"/>
        </w:rPr>
        <w:t>zu öffnen.“ Gemeinsam mit den Mitgliedern wurde auch über alternative Verglasungsvarianten wie Schiebefenster nachgedacht. „Sie hätten jedoch in den Wohnungen zu viel Platz weggenommen“, so Fischer. „Die Glas-Faltwände lassen sich dagegen vollständig öffnen; die Glaspakete im geöffneten Zustand sind schmal und beanspruchen nur wenig Raum. So entstand eine transparente Lösung, die sich harmonisch in die Holzfassade einfügt.“</w:t>
      </w:r>
    </w:p>
    <w:p w14:paraId="3A3D7D0A" w14:textId="77777777" w:rsidR="001A0411" w:rsidRDefault="001A0411" w:rsidP="0074739D">
      <w:pPr>
        <w:spacing w:line="360" w:lineRule="auto"/>
        <w:rPr>
          <w:rFonts w:ascii="Arial" w:hAnsi="Arial" w:cs="Arial"/>
          <w:sz w:val="20"/>
          <w:szCs w:val="20"/>
        </w:rPr>
      </w:pPr>
    </w:p>
    <w:p w14:paraId="14CBDEA8" w14:textId="34655DD1" w:rsidR="00B21C01" w:rsidRPr="00B21C01" w:rsidRDefault="00B21C01" w:rsidP="0074739D">
      <w:pPr>
        <w:spacing w:line="360" w:lineRule="auto"/>
        <w:rPr>
          <w:rFonts w:ascii="Arial" w:hAnsi="Arial" w:cs="Arial"/>
          <w:b/>
          <w:bCs/>
          <w:sz w:val="20"/>
          <w:szCs w:val="20"/>
        </w:rPr>
      </w:pPr>
      <w:r w:rsidRPr="00B21C01">
        <w:rPr>
          <w:rFonts w:ascii="Arial" w:hAnsi="Arial" w:cs="Arial"/>
          <w:b/>
          <w:bCs/>
          <w:sz w:val="20"/>
          <w:szCs w:val="20"/>
        </w:rPr>
        <w:t>Mehr Raum durch faltbares Glas</w:t>
      </w:r>
    </w:p>
    <w:p w14:paraId="0772F1CA" w14:textId="77777777" w:rsidR="0074739D" w:rsidRPr="00ED7868" w:rsidRDefault="0074739D" w:rsidP="0044637C">
      <w:pPr>
        <w:spacing w:line="360" w:lineRule="auto"/>
        <w:rPr>
          <w:rFonts w:ascii="Arial" w:hAnsi="Arial" w:cs="Arial"/>
          <w:sz w:val="20"/>
          <w:szCs w:val="20"/>
        </w:rPr>
      </w:pPr>
    </w:p>
    <w:p w14:paraId="1D7CF0F2" w14:textId="77777777" w:rsidR="001A0411" w:rsidRPr="00ED7868" w:rsidRDefault="001A0411" w:rsidP="001A0411">
      <w:pPr>
        <w:spacing w:line="360" w:lineRule="auto"/>
        <w:rPr>
          <w:rFonts w:ascii="Arial" w:hAnsi="Arial" w:cs="Arial"/>
          <w:sz w:val="20"/>
          <w:szCs w:val="20"/>
        </w:rPr>
      </w:pPr>
      <w:r w:rsidRPr="00ED7868">
        <w:rPr>
          <w:rFonts w:ascii="Arial" w:hAnsi="Arial" w:cs="Arial"/>
          <w:sz w:val="20"/>
          <w:szCs w:val="20"/>
        </w:rPr>
        <w:t xml:space="preserve">Die dreiteiligen Glas-Faltwand-Anlagen öffnen die Außenfassaden auf rund sieben Quadratmetern und schaffen einen fließenden Übergang zwischen Innen und Außen – ein spürbarer Mehrwert, insbesondere in dicht bebauten Stadtquartieren. Der </w:t>
      </w:r>
      <w:r w:rsidRPr="00ED7868">
        <w:rPr>
          <w:rFonts w:ascii="Arial" w:hAnsi="Arial" w:cs="Arial"/>
          <w:sz w:val="20"/>
          <w:szCs w:val="20"/>
        </w:rPr>
        <w:lastRenderedPageBreak/>
        <w:t>Mechanismus funktioniert wie eine Ziehharmonika: Die Elemente werden zu einer Seite aufgefaltet und platzsparend als Glaspaket geparkt.</w:t>
      </w:r>
    </w:p>
    <w:p w14:paraId="5D342A89" w14:textId="62B932A9" w:rsidR="001A0411" w:rsidRPr="00ED7868" w:rsidRDefault="001A0411" w:rsidP="001A0411">
      <w:pPr>
        <w:spacing w:line="360" w:lineRule="auto"/>
        <w:rPr>
          <w:rFonts w:ascii="Arial" w:hAnsi="Arial" w:cs="Arial"/>
          <w:sz w:val="20"/>
          <w:szCs w:val="20"/>
        </w:rPr>
      </w:pPr>
      <w:r w:rsidRPr="00ED7868">
        <w:rPr>
          <w:rFonts w:ascii="Arial" w:hAnsi="Arial" w:cs="Arial"/>
          <w:sz w:val="20"/>
          <w:szCs w:val="20"/>
        </w:rPr>
        <w:t xml:space="preserve">Möbel können dabei stehen bleiben, da sich die Flügel mühelos </w:t>
      </w:r>
      <w:r w:rsidR="00B21C01">
        <w:rPr>
          <w:rFonts w:ascii="Arial" w:hAnsi="Arial" w:cs="Arial"/>
          <w:sz w:val="20"/>
          <w:szCs w:val="20"/>
        </w:rPr>
        <w:t xml:space="preserve">daran </w:t>
      </w:r>
      <w:r w:rsidR="001D3733">
        <w:rPr>
          <w:rFonts w:ascii="Arial" w:hAnsi="Arial" w:cs="Arial"/>
          <w:sz w:val="20"/>
          <w:szCs w:val="20"/>
        </w:rPr>
        <w:t>vorbeiführen</w:t>
      </w:r>
      <w:r w:rsidRPr="00ED7868">
        <w:rPr>
          <w:rFonts w:ascii="Arial" w:hAnsi="Arial" w:cs="Arial"/>
          <w:sz w:val="20"/>
          <w:szCs w:val="20"/>
        </w:rPr>
        <w:t xml:space="preserve"> lassen, was gerade in kleineren Wohnungen von Vorteil ist. Auch im Alltag zeigt das System seine Flexibilität: Zum Lüften lässt sich ein Element wie eine Terrassentür öffnen.</w:t>
      </w:r>
    </w:p>
    <w:p w14:paraId="4E7577CE" w14:textId="28691CC7" w:rsidR="009D298C" w:rsidRPr="00ED7868" w:rsidRDefault="001A0411" w:rsidP="001A0411">
      <w:pPr>
        <w:spacing w:line="360" w:lineRule="auto"/>
        <w:rPr>
          <w:rFonts w:ascii="Arial" w:hAnsi="Arial" w:cs="Arial"/>
          <w:sz w:val="20"/>
          <w:szCs w:val="20"/>
        </w:rPr>
      </w:pPr>
      <w:r w:rsidRPr="00ED7868">
        <w:rPr>
          <w:rFonts w:ascii="Arial" w:hAnsi="Arial" w:cs="Arial"/>
          <w:sz w:val="20"/>
          <w:szCs w:val="20"/>
        </w:rPr>
        <w:t xml:space="preserve">Optisch fügen sich die </w:t>
      </w:r>
      <w:r w:rsidR="00B21C01">
        <w:rPr>
          <w:rFonts w:ascii="Arial" w:hAnsi="Arial" w:cs="Arial"/>
          <w:sz w:val="20"/>
          <w:szCs w:val="20"/>
        </w:rPr>
        <w:t>Glas-</w:t>
      </w:r>
      <w:r w:rsidRPr="00ED7868">
        <w:rPr>
          <w:rFonts w:ascii="Arial" w:hAnsi="Arial" w:cs="Arial"/>
          <w:sz w:val="20"/>
          <w:szCs w:val="20"/>
        </w:rPr>
        <w:t xml:space="preserve">Faltwände harmonisch in die Architektur ein. Passend zu den Holzfassaden und dem hohen Nachhaltigkeitsanspruch fiel die Wahl auf das System Woodline von Solarlux mit Profilen aus Kiefernholz. Das Material sorgt für eine warme Ausstrahlung, kombiniert mit hoher Wärmedämmung (Uw-Wert: 1,0) und schmalen Rahmenansichten. Jan Fischer fasst zusammen: „Wenn morgens die Sonne scheint, können die Glas-Faltwände </w:t>
      </w:r>
      <w:r w:rsidR="00B21C01">
        <w:rPr>
          <w:rFonts w:ascii="Arial" w:hAnsi="Arial" w:cs="Arial"/>
          <w:sz w:val="20"/>
          <w:szCs w:val="20"/>
        </w:rPr>
        <w:t xml:space="preserve">bereits </w:t>
      </w:r>
      <w:r w:rsidR="001D3733">
        <w:rPr>
          <w:rFonts w:ascii="Arial" w:hAnsi="Arial" w:cs="Arial"/>
          <w:sz w:val="20"/>
          <w:szCs w:val="20"/>
        </w:rPr>
        <w:t>an milden Wintertagen</w:t>
      </w:r>
      <w:r w:rsidRPr="00ED7868">
        <w:rPr>
          <w:rFonts w:ascii="Arial" w:hAnsi="Arial" w:cs="Arial"/>
          <w:sz w:val="20"/>
          <w:szCs w:val="20"/>
        </w:rPr>
        <w:t xml:space="preserve"> geöffnet werden</w:t>
      </w:r>
      <w:r w:rsidR="00B21C01">
        <w:rPr>
          <w:rFonts w:ascii="Arial" w:hAnsi="Arial" w:cs="Arial"/>
          <w:sz w:val="20"/>
          <w:szCs w:val="20"/>
        </w:rPr>
        <w:t>. Es</w:t>
      </w:r>
      <w:r w:rsidRPr="00ED7868">
        <w:rPr>
          <w:rFonts w:ascii="Arial" w:hAnsi="Arial" w:cs="Arial"/>
          <w:sz w:val="20"/>
          <w:szCs w:val="20"/>
        </w:rPr>
        <w:t xml:space="preserve"> entsteht </w:t>
      </w:r>
      <w:r w:rsidR="001D3733">
        <w:rPr>
          <w:rFonts w:ascii="Arial" w:hAnsi="Arial" w:cs="Arial"/>
          <w:sz w:val="20"/>
          <w:szCs w:val="20"/>
        </w:rPr>
        <w:t>das Gefühl</w:t>
      </w:r>
      <w:r w:rsidRPr="00ED7868">
        <w:rPr>
          <w:rFonts w:ascii="Arial" w:hAnsi="Arial" w:cs="Arial"/>
          <w:sz w:val="20"/>
          <w:szCs w:val="20"/>
        </w:rPr>
        <w:t>, auf einem Balkon zu sitzen. Das war der eigentliche Qualitätsgewinn.“</w:t>
      </w:r>
    </w:p>
    <w:p w14:paraId="18E94912" w14:textId="77777777" w:rsidR="001A0411" w:rsidRPr="00ED7868" w:rsidRDefault="001A0411" w:rsidP="001A0411">
      <w:pPr>
        <w:spacing w:line="360" w:lineRule="auto"/>
        <w:rPr>
          <w:rFonts w:ascii="Arial" w:hAnsi="Arial" w:cs="Arial"/>
          <w:b/>
          <w:bCs/>
          <w:sz w:val="20"/>
          <w:szCs w:val="20"/>
        </w:rPr>
      </w:pPr>
    </w:p>
    <w:p w14:paraId="279618C1" w14:textId="77777777" w:rsidR="0044637C" w:rsidRPr="00ED7868" w:rsidRDefault="0044637C" w:rsidP="0044637C">
      <w:pPr>
        <w:spacing w:line="360" w:lineRule="auto"/>
        <w:rPr>
          <w:rFonts w:ascii="Arial" w:hAnsi="Arial" w:cs="Arial"/>
          <w:b/>
          <w:bCs/>
          <w:sz w:val="20"/>
          <w:szCs w:val="20"/>
        </w:rPr>
      </w:pPr>
      <w:r w:rsidRPr="00ED7868">
        <w:rPr>
          <w:rFonts w:ascii="Arial" w:hAnsi="Arial" w:cs="Arial"/>
          <w:b/>
          <w:bCs/>
          <w:sz w:val="20"/>
          <w:szCs w:val="20"/>
        </w:rPr>
        <w:t>Ökologisch gebaut, sozial belebt</w:t>
      </w:r>
    </w:p>
    <w:p w14:paraId="44406946" w14:textId="77777777" w:rsidR="0044637C" w:rsidRPr="00ED7868" w:rsidRDefault="0044637C" w:rsidP="0044637C">
      <w:pPr>
        <w:spacing w:line="360" w:lineRule="auto"/>
        <w:rPr>
          <w:rFonts w:ascii="Arial" w:hAnsi="Arial" w:cs="Arial"/>
          <w:b/>
          <w:bCs/>
          <w:sz w:val="20"/>
          <w:szCs w:val="20"/>
        </w:rPr>
      </w:pPr>
    </w:p>
    <w:p w14:paraId="7DBE8580" w14:textId="77777777" w:rsidR="0074739D" w:rsidRPr="00ED7868" w:rsidRDefault="0074739D" w:rsidP="0074739D">
      <w:pPr>
        <w:spacing w:line="360" w:lineRule="auto"/>
        <w:rPr>
          <w:rFonts w:ascii="Arial" w:hAnsi="Arial" w:cs="Arial"/>
          <w:sz w:val="20"/>
          <w:szCs w:val="20"/>
        </w:rPr>
      </w:pPr>
      <w:r w:rsidRPr="00ED7868">
        <w:rPr>
          <w:rFonts w:ascii="Arial" w:hAnsi="Arial" w:cs="Arial"/>
          <w:sz w:val="20"/>
          <w:szCs w:val="20"/>
        </w:rPr>
        <w:t xml:space="preserve">Ressourcenschonendes Bauen stand von Beginn an im Mittelpunkt. Die Gebäude wurden in Holz-Hybrid-Bauweise errichtet und erfüllen den Effizienzhausstandard 55. Eine </w:t>
      </w:r>
      <w:proofErr w:type="spellStart"/>
      <w:r w:rsidRPr="00ED7868">
        <w:rPr>
          <w:rFonts w:ascii="Arial" w:hAnsi="Arial" w:cs="Arial"/>
          <w:sz w:val="20"/>
          <w:szCs w:val="20"/>
        </w:rPr>
        <w:t>geothermiegestützte</w:t>
      </w:r>
      <w:proofErr w:type="spellEnd"/>
      <w:r w:rsidRPr="00ED7868">
        <w:rPr>
          <w:rFonts w:ascii="Arial" w:hAnsi="Arial" w:cs="Arial"/>
          <w:sz w:val="20"/>
          <w:szCs w:val="20"/>
        </w:rPr>
        <w:t xml:space="preserve"> Niedrigtemperatur-Fernwärme versorgt das Quartier und ist mit einer Photovoltaikanlage im Mieterstrommodell kombiniert.</w:t>
      </w:r>
    </w:p>
    <w:p w14:paraId="59F8539F" w14:textId="079579DC" w:rsidR="0074739D" w:rsidRPr="00ED7868" w:rsidRDefault="0074739D" w:rsidP="0074739D">
      <w:pPr>
        <w:spacing w:line="360" w:lineRule="auto"/>
        <w:rPr>
          <w:rFonts w:ascii="Arial" w:hAnsi="Arial" w:cs="Arial"/>
          <w:sz w:val="20"/>
          <w:szCs w:val="20"/>
        </w:rPr>
      </w:pPr>
      <w:r w:rsidRPr="00ED7868">
        <w:rPr>
          <w:rFonts w:ascii="Arial" w:hAnsi="Arial" w:cs="Arial"/>
          <w:sz w:val="20"/>
          <w:szCs w:val="20"/>
        </w:rPr>
        <w:t>Auch die Materialwahl folgt nachhaltigen Prinzipien: Holzfassaden, recycelte Pflastersteine, Laternen und Fahrradständer orientieren sich an der Idee der Kreislaufwirtschaft. Reduzierte Tiefgaragenflächen schonen Ressourcen, begrünte Dächer und Fassaden verbessern das Mikroklima. Im Sinne des Schwammstadtprinzips wird Regenwasser nicht in die Kanalisation eingeleitet, sondern auf begrünten Flächen zurückgehalten und dort natürlich versickert.</w:t>
      </w:r>
    </w:p>
    <w:p w14:paraId="4A49940C" w14:textId="39468FA7" w:rsidR="009D7880" w:rsidRPr="00ED7868" w:rsidRDefault="009D7880" w:rsidP="009D7880">
      <w:pPr>
        <w:spacing w:line="276" w:lineRule="auto"/>
        <w:rPr>
          <w:rStyle w:val="Hyperlink"/>
          <w:rFonts w:ascii="Arial" w:hAnsi="Arial" w:cs="Arial"/>
          <w:b/>
          <w:bCs/>
          <w:color w:val="auto"/>
          <w:sz w:val="20"/>
          <w:szCs w:val="20"/>
          <w:u w:val="none"/>
        </w:rPr>
      </w:pPr>
      <w:hyperlink r:id="rId15" w:history="1">
        <w:r w:rsidRPr="00ED7868">
          <w:rPr>
            <w:rStyle w:val="Hyperlink"/>
            <w:rFonts w:ascii="Arial" w:hAnsi="Arial" w:cs="Arial"/>
            <w:b/>
            <w:bCs/>
            <w:color w:val="auto"/>
            <w:sz w:val="20"/>
            <w:szCs w:val="20"/>
            <w:u w:val="none"/>
          </w:rPr>
          <w:t>www.solarlux.com</w:t>
        </w:r>
      </w:hyperlink>
    </w:p>
    <w:p w14:paraId="59A5811C" w14:textId="77777777" w:rsidR="00CE4AA6" w:rsidRPr="00ED7868" w:rsidRDefault="00CE4AA6" w:rsidP="009D7880">
      <w:pPr>
        <w:spacing w:line="276" w:lineRule="auto"/>
        <w:rPr>
          <w:rFonts w:ascii="Arial" w:hAnsi="Arial" w:cs="Arial"/>
          <w:b/>
          <w:bCs/>
          <w:sz w:val="20"/>
          <w:szCs w:val="20"/>
        </w:rPr>
      </w:pPr>
    </w:p>
    <w:p w14:paraId="3927A76D" w14:textId="0B5052F4" w:rsidR="009D7880" w:rsidRPr="00ED7868" w:rsidRDefault="009D7880" w:rsidP="009D7880">
      <w:pPr>
        <w:spacing w:line="276" w:lineRule="auto"/>
        <w:rPr>
          <w:rFonts w:ascii="Arial" w:hAnsi="Arial" w:cs="Arial"/>
          <w:sz w:val="12"/>
          <w:szCs w:val="12"/>
        </w:rPr>
      </w:pPr>
      <w:r w:rsidRPr="00ED7868">
        <w:rPr>
          <w:rFonts w:ascii="Arial" w:hAnsi="Arial" w:cs="Arial"/>
          <w:sz w:val="12"/>
          <w:szCs w:val="12"/>
        </w:rPr>
        <w:t xml:space="preserve">Solarlux, </w:t>
      </w:r>
      <w:r w:rsidR="000D2B1B">
        <w:rPr>
          <w:rFonts w:ascii="Arial" w:hAnsi="Arial" w:cs="Arial"/>
          <w:sz w:val="12"/>
          <w:szCs w:val="12"/>
        </w:rPr>
        <w:t>April</w:t>
      </w:r>
      <w:r w:rsidRPr="00ED7868">
        <w:rPr>
          <w:rFonts w:ascii="Arial" w:hAnsi="Arial" w:cs="Arial"/>
          <w:sz w:val="12"/>
          <w:szCs w:val="12"/>
        </w:rPr>
        <w:t xml:space="preserve"> 202</w:t>
      </w:r>
      <w:r w:rsidR="00F0120B" w:rsidRPr="00ED7868">
        <w:rPr>
          <w:rFonts w:ascii="Arial" w:hAnsi="Arial" w:cs="Arial"/>
          <w:sz w:val="12"/>
          <w:szCs w:val="12"/>
        </w:rPr>
        <w:t>6</w:t>
      </w:r>
      <w:r w:rsidRPr="00ED7868">
        <w:rPr>
          <w:rFonts w:ascii="Arial" w:hAnsi="Arial" w:cs="Arial"/>
          <w:sz w:val="12"/>
          <w:szCs w:val="12"/>
        </w:rPr>
        <w:t xml:space="preserve"> – Abdruck frei – </w:t>
      </w:r>
      <w:r w:rsidR="00FA312A">
        <w:rPr>
          <w:rFonts w:ascii="Arial" w:hAnsi="Arial" w:cs="Arial"/>
          <w:sz w:val="12"/>
          <w:szCs w:val="12"/>
        </w:rPr>
        <w:t>7.006</w:t>
      </w:r>
      <w:r w:rsidR="002C5B0E" w:rsidRPr="00ED7868">
        <w:rPr>
          <w:rFonts w:ascii="Arial" w:hAnsi="Arial" w:cs="Arial"/>
          <w:sz w:val="12"/>
          <w:szCs w:val="12"/>
        </w:rPr>
        <w:t xml:space="preserve"> </w:t>
      </w:r>
      <w:r w:rsidRPr="00ED7868">
        <w:rPr>
          <w:rFonts w:ascii="Arial" w:hAnsi="Arial" w:cs="Arial"/>
          <w:sz w:val="12"/>
          <w:szCs w:val="12"/>
        </w:rPr>
        <w:t>Zeichen (inkl. Leerzeichen)</w:t>
      </w:r>
    </w:p>
    <w:p w14:paraId="414ECF33" w14:textId="77777777" w:rsidR="009D7880" w:rsidRPr="00ED7868" w:rsidRDefault="009D7880" w:rsidP="009D7880">
      <w:pPr>
        <w:spacing w:line="276" w:lineRule="auto"/>
        <w:rPr>
          <w:rFonts w:ascii="Arial" w:hAnsi="Arial" w:cs="Arial"/>
          <w:sz w:val="12"/>
          <w:szCs w:val="12"/>
        </w:rPr>
      </w:pPr>
      <w:r w:rsidRPr="00ED7868">
        <w:rPr>
          <w:rFonts w:ascii="Arial" w:hAnsi="Arial" w:cs="Arial"/>
          <w:sz w:val="12"/>
          <w:szCs w:val="12"/>
        </w:rPr>
        <w:t>Um Zusendung von Belegen an die Agentur holtgreife in Beckum wird gebeten.</w:t>
      </w:r>
    </w:p>
    <w:p w14:paraId="4169F250" w14:textId="77777777" w:rsidR="00CE4AA6" w:rsidRPr="00ED7868" w:rsidRDefault="00CE4AA6" w:rsidP="009D7880">
      <w:pPr>
        <w:spacing w:line="276" w:lineRule="auto"/>
        <w:rPr>
          <w:rFonts w:ascii="Arial" w:hAnsi="Arial" w:cs="Arial"/>
          <w:sz w:val="12"/>
          <w:szCs w:val="12"/>
        </w:rPr>
      </w:pPr>
    </w:p>
    <w:p w14:paraId="25EE55E9" w14:textId="4ADCD0BE" w:rsidR="009D7880" w:rsidRPr="00ED7868" w:rsidRDefault="009D7880" w:rsidP="007C327B">
      <w:pPr>
        <w:tabs>
          <w:tab w:val="left" w:pos="4619"/>
        </w:tabs>
        <w:spacing w:line="276" w:lineRule="auto"/>
        <w:rPr>
          <w:rFonts w:ascii="Arial" w:hAnsi="Arial" w:cs="Arial"/>
          <w:sz w:val="20"/>
          <w:szCs w:val="20"/>
          <w:u w:val="single"/>
        </w:rPr>
      </w:pPr>
      <w:r w:rsidRPr="00ED7868">
        <w:rPr>
          <w:rFonts w:ascii="Arial" w:hAnsi="Arial" w:cs="Arial"/>
          <w:sz w:val="20"/>
          <w:szCs w:val="20"/>
          <w:u w:val="single"/>
        </w:rPr>
        <w:t>Bildnachweis</w:t>
      </w:r>
      <w:r w:rsidR="00A46088" w:rsidRPr="00ED7868">
        <w:rPr>
          <w:rFonts w:ascii="Arial" w:hAnsi="Arial" w:cs="Arial"/>
          <w:sz w:val="20"/>
          <w:szCs w:val="20"/>
          <w:u w:val="single"/>
        </w:rPr>
        <w:t xml:space="preserve">: </w:t>
      </w:r>
      <w:r w:rsidR="008C37CC" w:rsidRPr="00ED7868">
        <w:rPr>
          <w:rFonts w:ascii="Arial" w:hAnsi="Arial" w:cs="Arial"/>
          <w:sz w:val="20"/>
          <w:szCs w:val="20"/>
          <w:u w:val="single"/>
        </w:rPr>
        <w:t xml:space="preserve">Jens Weber / </w:t>
      </w:r>
      <w:proofErr w:type="spellStart"/>
      <w:r w:rsidR="008C37CC" w:rsidRPr="00ED7868">
        <w:rPr>
          <w:rFonts w:ascii="Arial" w:hAnsi="Arial" w:cs="Arial"/>
          <w:sz w:val="20"/>
          <w:szCs w:val="20"/>
          <w:u w:val="single"/>
        </w:rPr>
        <w:t>connolly</w:t>
      </w:r>
      <w:proofErr w:type="spellEnd"/>
      <w:r w:rsidR="008C37CC" w:rsidRPr="00ED7868">
        <w:rPr>
          <w:rFonts w:ascii="Arial" w:hAnsi="Arial" w:cs="Arial"/>
          <w:sz w:val="20"/>
          <w:szCs w:val="20"/>
          <w:u w:val="single"/>
        </w:rPr>
        <w:t xml:space="preserve"> </w:t>
      </w:r>
      <w:proofErr w:type="spellStart"/>
      <w:r w:rsidR="008C37CC" w:rsidRPr="00ED7868">
        <w:rPr>
          <w:rFonts w:ascii="Arial" w:hAnsi="Arial" w:cs="Arial"/>
          <w:sz w:val="20"/>
          <w:szCs w:val="20"/>
          <w:u w:val="single"/>
        </w:rPr>
        <w:t>weber</w:t>
      </w:r>
      <w:proofErr w:type="spellEnd"/>
      <w:r w:rsidR="008C37CC" w:rsidRPr="00ED7868">
        <w:rPr>
          <w:rFonts w:ascii="Arial" w:hAnsi="Arial" w:cs="Arial"/>
          <w:sz w:val="20"/>
          <w:szCs w:val="20"/>
          <w:u w:val="single"/>
        </w:rPr>
        <w:t xml:space="preserve"> </w:t>
      </w:r>
      <w:proofErr w:type="spellStart"/>
      <w:r w:rsidR="008C37CC" w:rsidRPr="00ED7868">
        <w:rPr>
          <w:rFonts w:ascii="Arial" w:hAnsi="Arial" w:cs="Arial"/>
          <w:sz w:val="20"/>
          <w:szCs w:val="20"/>
          <w:u w:val="single"/>
        </w:rPr>
        <w:t>photography</w:t>
      </w:r>
      <w:proofErr w:type="spellEnd"/>
    </w:p>
    <w:p w14:paraId="7D7C8F84" w14:textId="77777777" w:rsidR="00316D91" w:rsidRPr="00ED7868" w:rsidRDefault="00316D91" w:rsidP="007C327B">
      <w:pPr>
        <w:tabs>
          <w:tab w:val="left" w:pos="4619"/>
        </w:tabs>
        <w:spacing w:line="276" w:lineRule="auto"/>
        <w:rPr>
          <w:rFonts w:ascii="Arial" w:hAnsi="Arial" w:cs="Arial"/>
          <w:sz w:val="20"/>
          <w:szCs w:val="20"/>
          <w:u w:val="single"/>
        </w:rPr>
      </w:pPr>
    </w:p>
    <w:p w14:paraId="171CB08B" w14:textId="77777777" w:rsidR="002C5B0E" w:rsidRDefault="002C5B0E" w:rsidP="007C327B">
      <w:pPr>
        <w:tabs>
          <w:tab w:val="left" w:pos="4619"/>
        </w:tabs>
        <w:spacing w:line="276" w:lineRule="auto"/>
        <w:rPr>
          <w:rFonts w:ascii="Arial" w:hAnsi="Arial" w:cs="Arial"/>
          <w:sz w:val="20"/>
          <w:szCs w:val="20"/>
          <w:u w:val="single"/>
        </w:rPr>
      </w:pPr>
    </w:p>
    <w:p w14:paraId="2BDCA1B7" w14:textId="77777777" w:rsidR="00FA312A" w:rsidRPr="00ED7868" w:rsidRDefault="00FA312A" w:rsidP="007C327B">
      <w:pPr>
        <w:tabs>
          <w:tab w:val="left" w:pos="4619"/>
        </w:tabs>
        <w:spacing w:line="276" w:lineRule="auto"/>
        <w:rPr>
          <w:rFonts w:ascii="Arial" w:hAnsi="Arial" w:cs="Arial"/>
          <w:sz w:val="20"/>
          <w:szCs w:val="20"/>
          <w:u w:val="single"/>
        </w:rPr>
      </w:pPr>
    </w:p>
    <w:p w14:paraId="06CA09DB" w14:textId="6FEBB5E9" w:rsidR="002C5B0E" w:rsidRPr="005C4A4E" w:rsidRDefault="002C5B0E" w:rsidP="007C327B">
      <w:pPr>
        <w:tabs>
          <w:tab w:val="left" w:pos="4619"/>
        </w:tabs>
        <w:spacing w:line="276" w:lineRule="auto"/>
        <w:rPr>
          <w:rFonts w:ascii="Arial" w:hAnsi="Arial" w:cs="Arial"/>
          <w:b/>
          <w:bCs/>
          <w:sz w:val="20"/>
          <w:szCs w:val="20"/>
          <w:u w:val="single"/>
        </w:rPr>
      </w:pPr>
      <w:r w:rsidRPr="005C4A4E">
        <w:rPr>
          <w:rFonts w:ascii="Arial" w:hAnsi="Arial" w:cs="Arial"/>
          <w:b/>
          <w:bCs/>
          <w:sz w:val="20"/>
          <w:szCs w:val="20"/>
          <w:u w:val="single"/>
        </w:rPr>
        <w:lastRenderedPageBreak/>
        <w:t xml:space="preserve">Bautafel: </w:t>
      </w:r>
    </w:p>
    <w:p w14:paraId="06E122B8" w14:textId="77777777" w:rsidR="002C5B0E" w:rsidRPr="00ED7868" w:rsidRDefault="002C5B0E" w:rsidP="007C327B">
      <w:pPr>
        <w:tabs>
          <w:tab w:val="left" w:pos="4619"/>
        </w:tabs>
        <w:spacing w:line="276" w:lineRule="auto"/>
        <w:rPr>
          <w:rFonts w:ascii="Arial" w:hAnsi="Arial" w:cs="Arial"/>
          <w:sz w:val="20"/>
          <w:szCs w:val="20"/>
          <w:u w:val="single"/>
        </w:rPr>
      </w:pPr>
    </w:p>
    <w:p w14:paraId="5C4B7B70" w14:textId="77777777" w:rsidR="002C5B0E" w:rsidRPr="00ED7868" w:rsidRDefault="002C5B0E" w:rsidP="002C5B0E">
      <w:pPr>
        <w:spacing w:line="360" w:lineRule="auto"/>
        <w:rPr>
          <w:rFonts w:ascii="Arial" w:hAnsi="Arial" w:cs="Arial"/>
          <w:sz w:val="20"/>
          <w:szCs w:val="20"/>
        </w:rPr>
      </w:pPr>
      <w:r w:rsidRPr="00ED7868">
        <w:rPr>
          <w:rFonts w:ascii="Arial" w:hAnsi="Arial" w:cs="Arial"/>
          <w:b/>
          <w:bCs/>
          <w:sz w:val="20"/>
          <w:szCs w:val="20"/>
        </w:rPr>
        <w:t>Projekt:</w:t>
      </w:r>
      <w:r w:rsidRPr="00ED7868">
        <w:rPr>
          <w:rFonts w:ascii="Arial" w:hAnsi="Arial" w:cs="Arial"/>
          <w:sz w:val="20"/>
          <w:szCs w:val="20"/>
        </w:rPr>
        <w:t xml:space="preserve"> wagnisWEST, München-Freiham, Aubinger Allee 40–54</w:t>
      </w:r>
    </w:p>
    <w:p w14:paraId="3D462A84" w14:textId="100A32A6" w:rsidR="002C5B0E" w:rsidRPr="00ED7868" w:rsidRDefault="002C5B0E" w:rsidP="002C5B0E">
      <w:pPr>
        <w:spacing w:line="360" w:lineRule="auto"/>
        <w:rPr>
          <w:rFonts w:ascii="Arial" w:hAnsi="Arial" w:cs="Arial"/>
          <w:sz w:val="20"/>
          <w:szCs w:val="20"/>
        </w:rPr>
      </w:pPr>
      <w:r w:rsidRPr="00ED7868">
        <w:rPr>
          <w:rFonts w:ascii="Arial" w:hAnsi="Arial" w:cs="Arial"/>
          <w:b/>
          <w:bCs/>
          <w:sz w:val="20"/>
          <w:szCs w:val="20"/>
        </w:rPr>
        <w:t>Bauherr:</w:t>
      </w:r>
      <w:r w:rsidRPr="00ED7868">
        <w:rPr>
          <w:rFonts w:ascii="Arial" w:hAnsi="Arial" w:cs="Arial"/>
          <w:sz w:val="20"/>
          <w:szCs w:val="20"/>
        </w:rPr>
        <w:t xml:space="preserve"> Wohnbaugenossenschaft </w:t>
      </w:r>
      <w:proofErr w:type="spellStart"/>
      <w:r w:rsidRPr="00ED7868">
        <w:rPr>
          <w:rFonts w:ascii="Arial" w:hAnsi="Arial" w:cs="Arial"/>
          <w:sz w:val="20"/>
          <w:szCs w:val="20"/>
        </w:rPr>
        <w:t>wagnis</w:t>
      </w:r>
      <w:proofErr w:type="spellEnd"/>
      <w:r w:rsidRPr="00ED7868">
        <w:rPr>
          <w:rFonts w:ascii="Arial" w:hAnsi="Arial" w:cs="Arial"/>
          <w:sz w:val="20"/>
          <w:szCs w:val="20"/>
        </w:rPr>
        <w:t xml:space="preserve"> eG, München; Wohnungsgenossenschaft München-West eG (WGMW)</w:t>
      </w:r>
    </w:p>
    <w:p w14:paraId="47D9D1E2" w14:textId="175D7AE8" w:rsidR="002C5B0E" w:rsidRPr="00ED7868" w:rsidRDefault="002C5B0E" w:rsidP="002C5B0E">
      <w:pPr>
        <w:spacing w:line="360" w:lineRule="auto"/>
        <w:rPr>
          <w:rFonts w:ascii="Arial" w:hAnsi="Arial" w:cs="Arial"/>
          <w:b/>
          <w:bCs/>
          <w:sz w:val="20"/>
          <w:szCs w:val="20"/>
        </w:rPr>
      </w:pPr>
      <w:r w:rsidRPr="00ED7868">
        <w:rPr>
          <w:rFonts w:ascii="Arial" w:hAnsi="Arial" w:cs="Arial"/>
          <w:b/>
          <w:bCs/>
          <w:sz w:val="20"/>
          <w:szCs w:val="20"/>
        </w:rPr>
        <w:t xml:space="preserve">Architektur: </w:t>
      </w:r>
    </w:p>
    <w:p w14:paraId="535F9374" w14:textId="2EBD6ED4" w:rsidR="002C5B0E" w:rsidRPr="00ED7868" w:rsidRDefault="002C5B0E" w:rsidP="002C5B0E">
      <w:pPr>
        <w:pStyle w:val="Listenabsatz"/>
        <w:numPr>
          <w:ilvl w:val="0"/>
          <w:numId w:val="2"/>
        </w:numPr>
        <w:spacing w:line="360" w:lineRule="auto"/>
        <w:rPr>
          <w:rFonts w:ascii="Arial" w:hAnsi="Arial" w:cs="Arial"/>
          <w:sz w:val="20"/>
          <w:szCs w:val="20"/>
        </w:rPr>
      </w:pPr>
      <w:proofErr w:type="spellStart"/>
      <w:r w:rsidRPr="00ED7868">
        <w:rPr>
          <w:rFonts w:ascii="Arial" w:hAnsi="Arial" w:cs="Arial"/>
          <w:sz w:val="20"/>
          <w:szCs w:val="20"/>
        </w:rPr>
        <w:t>AllesWirdGut</w:t>
      </w:r>
      <w:proofErr w:type="spellEnd"/>
      <w:r w:rsidRPr="00ED7868">
        <w:rPr>
          <w:rFonts w:ascii="Arial" w:hAnsi="Arial" w:cs="Arial"/>
          <w:sz w:val="20"/>
          <w:szCs w:val="20"/>
        </w:rPr>
        <w:t xml:space="preserve"> Architektur ZT GmbH, Wien </w:t>
      </w:r>
      <w:r w:rsidR="00ED7868" w:rsidRPr="00ED7868">
        <w:rPr>
          <w:rFonts w:ascii="Arial" w:hAnsi="Arial" w:cs="Arial"/>
          <w:sz w:val="20"/>
          <w:szCs w:val="20"/>
        </w:rPr>
        <w:t>(</w:t>
      </w:r>
      <w:r w:rsidRPr="00ED7868">
        <w:rPr>
          <w:rFonts w:ascii="Arial" w:hAnsi="Arial" w:cs="Arial"/>
          <w:sz w:val="20"/>
          <w:szCs w:val="20"/>
        </w:rPr>
        <w:t>Leistungsphasen 1–4</w:t>
      </w:r>
      <w:r w:rsidR="00ED7868" w:rsidRPr="00ED7868">
        <w:rPr>
          <w:rFonts w:ascii="Arial" w:hAnsi="Arial" w:cs="Arial"/>
          <w:sz w:val="20"/>
          <w:szCs w:val="20"/>
        </w:rPr>
        <w:t>)</w:t>
      </w:r>
    </w:p>
    <w:p w14:paraId="23FED9DE" w14:textId="522A4176" w:rsidR="002C5B0E" w:rsidRPr="00ED7868" w:rsidRDefault="002C5B0E" w:rsidP="002C5B0E">
      <w:pPr>
        <w:pStyle w:val="Listenabsatz"/>
        <w:numPr>
          <w:ilvl w:val="0"/>
          <w:numId w:val="2"/>
        </w:numPr>
        <w:spacing w:line="360" w:lineRule="auto"/>
        <w:rPr>
          <w:rFonts w:ascii="Arial" w:hAnsi="Arial" w:cs="Arial"/>
          <w:sz w:val="20"/>
          <w:szCs w:val="20"/>
        </w:rPr>
      </w:pPr>
      <w:r w:rsidRPr="00ED7868">
        <w:rPr>
          <w:rFonts w:ascii="Arial" w:hAnsi="Arial" w:cs="Arial"/>
          <w:sz w:val="20"/>
          <w:szCs w:val="20"/>
        </w:rPr>
        <w:t xml:space="preserve">Titus Bernhard Architekten BDA, Augsburg </w:t>
      </w:r>
      <w:r w:rsidR="00ED7868" w:rsidRPr="00ED7868">
        <w:rPr>
          <w:rFonts w:ascii="Arial" w:hAnsi="Arial" w:cs="Arial"/>
          <w:sz w:val="20"/>
          <w:szCs w:val="20"/>
        </w:rPr>
        <w:t>(</w:t>
      </w:r>
      <w:r w:rsidRPr="00ED7868">
        <w:rPr>
          <w:rFonts w:ascii="Arial" w:hAnsi="Arial" w:cs="Arial"/>
          <w:sz w:val="20"/>
          <w:szCs w:val="20"/>
        </w:rPr>
        <w:t>Leistungsphasen 5–8</w:t>
      </w:r>
      <w:r w:rsidR="00ED7868" w:rsidRPr="00ED7868">
        <w:rPr>
          <w:rFonts w:ascii="Arial" w:hAnsi="Arial" w:cs="Arial"/>
          <w:sz w:val="20"/>
          <w:szCs w:val="20"/>
        </w:rPr>
        <w:t>)</w:t>
      </w:r>
    </w:p>
    <w:p w14:paraId="0A55B355" w14:textId="36981198" w:rsidR="002C5B0E" w:rsidRPr="00ED7868" w:rsidRDefault="002C5B0E" w:rsidP="002C5B0E">
      <w:pPr>
        <w:pStyle w:val="Listenabsatz"/>
        <w:numPr>
          <w:ilvl w:val="0"/>
          <w:numId w:val="2"/>
        </w:numPr>
        <w:spacing w:line="360" w:lineRule="auto"/>
        <w:rPr>
          <w:rFonts w:ascii="Arial" w:hAnsi="Arial" w:cs="Arial"/>
          <w:sz w:val="20"/>
          <w:szCs w:val="20"/>
        </w:rPr>
      </w:pPr>
      <w:r w:rsidRPr="00ED7868">
        <w:rPr>
          <w:rFonts w:ascii="Arial" w:hAnsi="Arial" w:cs="Arial"/>
          <w:sz w:val="20"/>
          <w:szCs w:val="20"/>
        </w:rPr>
        <w:t xml:space="preserve">Architekturbüro Köhler, München </w:t>
      </w:r>
      <w:r w:rsidR="00ED7868" w:rsidRPr="00ED7868">
        <w:rPr>
          <w:rFonts w:ascii="Arial" w:hAnsi="Arial" w:cs="Arial"/>
          <w:sz w:val="20"/>
          <w:szCs w:val="20"/>
        </w:rPr>
        <w:t>(</w:t>
      </w:r>
      <w:r w:rsidRPr="00ED7868">
        <w:rPr>
          <w:rFonts w:ascii="Arial" w:hAnsi="Arial" w:cs="Arial"/>
          <w:sz w:val="20"/>
          <w:szCs w:val="20"/>
        </w:rPr>
        <w:t>Leistungsphasen 5–8</w:t>
      </w:r>
      <w:r w:rsidR="00ED7868" w:rsidRPr="00ED7868">
        <w:rPr>
          <w:rFonts w:ascii="Arial" w:hAnsi="Arial" w:cs="Arial"/>
          <w:sz w:val="20"/>
          <w:szCs w:val="20"/>
        </w:rPr>
        <w:t>)</w:t>
      </w:r>
      <w:r w:rsidRPr="00ED7868">
        <w:rPr>
          <w:rFonts w:ascii="Arial" w:hAnsi="Arial" w:cs="Arial"/>
          <w:sz w:val="20"/>
          <w:szCs w:val="20"/>
        </w:rPr>
        <w:t xml:space="preserve"> </w:t>
      </w:r>
    </w:p>
    <w:p w14:paraId="45D646A9" w14:textId="296591E1" w:rsidR="002C5B0E" w:rsidRPr="00ED7868" w:rsidRDefault="002C5B0E" w:rsidP="002C5B0E">
      <w:pPr>
        <w:spacing w:line="360" w:lineRule="auto"/>
        <w:rPr>
          <w:rFonts w:ascii="Arial" w:hAnsi="Arial" w:cs="Arial"/>
          <w:b/>
          <w:bCs/>
          <w:sz w:val="20"/>
          <w:szCs w:val="20"/>
        </w:rPr>
      </w:pPr>
      <w:r w:rsidRPr="00ED7868">
        <w:rPr>
          <w:rFonts w:ascii="Arial" w:hAnsi="Arial" w:cs="Arial"/>
          <w:b/>
          <w:bCs/>
          <w:sz w:val="20"/>
          <w:szCs w:val="20"/>
        </w:rPr>
        <w:t>Landschaftsarchitektur:</w:t>
      </w:r>
      <w:r w:rsidR="00B37C11">
        <w:rPr>
          <w:rFonts w:ascii="Arial" w:hAnsi="Arial" w:cs="Arial"/>
          <w:b/>
          <w:bCs/>
          <w:sz w:val="20"/>
          <w:szCs w:val="20"/>
        </w:rPr>
        <w:t xml:space="preserve"> </w:t>
      </w:r>
      <w:proofErr w:type="gramStart"/>
      <w:r w:rsidR="00B37C11" w:rsidRPr="00B37C11">
        <w:rPr>
          <w:rFonts w:ascii="Arial" w:hAnsi="Arial" w:cs="Arial"/>
          <w:sz w:val="20"/>
          <w:szCs w:val="20"/>
        </w:rPr>
        <w:t>bauchplan ).(</w:t>
      </w:r>
      <w:proofErr w:type="gramEnd"/>
      <w:r w:rsidRPr="00ED7868">
        <w:rPr>
          <w:rFonts w:ascii="Arial" w:hAnsi="Arial" w:cs="Arial"/>
          <w:sz w:val="20"/>
          <w:szCs w:val="20"/>
        </w:rPr>
        <w:t>, München</w:t>
      </w:r>
      <w:r w:rsidRPr="00ED7868">
        <w:rPr>
          <w:rFonts w:ascii="Arial" w:hAnsi="Arial" w:cs="Arial"/>
          <w:sz w:val="20"/>
          <w:szCs w:val="20"/>
        </w:rPr>
        <w:br/>
      </w:r>
      <w:r w:rsidRPr="00ED7868">
        <w:rPr>
          <w:rFonts w:ascii="Arial" w:hAnsi="Arial" w:cs="Arial"/>
          <w:b/>
          <w:bCs/>
          <w:sz w:val="20"/>
          <w:szCs w:val="20"/>
        </w:rPr>
        <w:t xml:space="preserve">Wettbewerb: </w:t>
      </w:r>
      <w:r w:rsidRPr="00ED7868">
        <w:rPr>
          <w:rFonts w:ascii="Arial" w:hAnsi="Arial" w:cs="Arial"/>
          <w:sz w:val="20"/>
          <w:szCs w:val="20"/>
        </w:rPr>
        <w:t xml:space="preserve">2018 </w:t>
      </w:r>
    </w:p>
    <w:p w14:paraId="2D1C2C96" w14:textId="65112486" w:rsidR="00080C92" w:rsidRPr="00ED7868" w:rsidRDefault="005B323D" w:rsidP="002C5B0E">
      <w:pPr>
        <w:spacing w:line="360" w:lineRule="auto"/>
        <w:rPr>
          <w:rFonts w:ascii="Arial" w:hAnsi="Arial" w:cs="Arial"/>
          <w:sz w:val="20"/>
          <w:szCs w:val="20"/>
        </w:rPr>
      </w:pPr>
      <w:r>
        <w:rPr>
          <w:rFonts w:ascii="Arial" w:hAnsi="Arial" w:cs="Arial"/>
          <w:b/>
          <w:bCs/>
          <w:sz w:val="20"/>
          <w:szCs w:val="20"/>
        </w:rPr>
        <w:t>Fertigstellung</w:t>
      </w:r>
      <w:r w:rsidR="002C5B0E" w:rsidRPr="00ED7868">
        <w:rPr>
          <w:rFonts w:ascii="Arial" w:hAnsi="Arial" w:cs="Arial"/>
          <w:b/>
          <w:bCs/>
          <w:sz w:val="20"/>
          <w:szCs w:val="20"/>
        </w:rPr>
        <w:t xml:space="preserve">: </w:t>
      </w:r>
      <w:r>
        <w:rPr>
          <w:rFonts w:ascii="Arial" w:hAnsi="Arial" w:cs="Arial"/>
          <w:sz w:val="20"/>
          <w:szCs w:val="20"/>
        </w:rPr>
        <w:t>Ende</w:t>
      </w:r>
      <w:r w:rsidR="002C5B0E" w:rsidRPr="00ED7868">
        <w:rPr>
          <w:rFonts w:ascii="Arial" w:hAnsi="Arial" w:cs="Arial"/>
          <w:sz w:val="20"/>
          <w:szCs w:val="20"/>
        </w:rPr>
        <w:t xml:space="preserve"> 202</w:t>
      </w:r>
      <w:r w:rsidR="007A574E">
        <w:rPr>
          <w:rFonts w:ascii="Arial" w:hAnsi="Arial" w:cs="Arial"/>
          <w:sz w:val="20"/>
          <w:szCs w:val="20"/>
        </w:rPr>
        <w:t>4</w:t>
      </w:r>
    </w:p>
    <w:p w14:paraId="3E182311" w14:textId="6D9D1F64" w:rsidR="002C5B0E" w:rsidRPr="00ED7868" w:rsidRDefault="002C5B0E" w:rsidP="00ED7868">
      <w:pPr>
        <w:spacing w:line="360" w:lineRule="auto"/>
        <w:rPr>
          <w:rFonts w:ascii="Arial" w:hAnsi="Arial" w:cs="Arial"/>
          <w:sz w:val="20"/>
          <w:szCs w:val="20"/>
        </w:rPr>
      </w:pPr>
      <w:r w:rsidRPr="00ED7868">
        <w:rPr>
          <w:rFonts w:ascii="Arial" w:hAnsi="Arial" w:cs="Arial"/>
          <w:b/>
          <w:bCs/>
          <w:sz w:val="20"/>
          <w:szCs w:val="20"/>
        </w:rPr>
        <w:t>Wohnungen:</w:t>
      </w:r>
      <w:r w:rsidRPr="00ED7868">
        <w:rPr>
          <w:rFonts w:ascii="Arial" w:hAnsi="Arial" w:cs="Arial"/>
          <w:sz w:val="20"/>
          <w:szCs w:val="20"/>
        </w:rPr>
        <w:t xml:space="preserve"> 134 barrierefreie Wohnungen (26 – 130 m²)</w:t>
      </w:r>
      <w:r w:rsidR="00ED7868" w:rsidRPr="00ED7868">
        <w:rPr>
          <w:rFonts w:ascii="Arial" w:hAnsi="Arial" w:cs="Arial"/>
          <w:sz w:val="20"/>
          <w:szCs w:val="20"/>
        </w:rPr>
        <w:t xml:space="preserve">, davon </w:t>
      </w:r>
      <w:r w:rsidRPr="00ED7868">
        <w:rPr>
          <w:rFonts w:ascii="Arial" w:hAnsi="Arial" w:cs="Arial"/>
          <w:sz w:val="20"/>
          <w:szCs w:val="20"/>
        </w:rPr>
        <w:t>5 ambulant betreute Wohnungen</w:t>
      </w:r>
    </w:p>
    <w:p w14:paraId="2698AFEA" w14:textId="6F4A10B6" w:rsidR="002C5B0E" w:rsidRPr="00ED7868" w:rsidRDefault="002C5B0E" w:rsidP="00ED7868">
      <w:pPr>
        <w:spacing w:line="360" w:lineRule="auto"/>
        <w:rPr>
          <w:rFonts w:ascii="Arial" w:hAnsi="Arial" w:cs="Arial"/>
          <w:sz w:val="20"/>
          <w:szCs w:val="20"/>
        </w:rPr>
      </w:pPr>
      <w:r w:rsidRPr="00ED7868">
        <w:rPr>
          <w:rFonts w:ascii="Arial" w:hAnsi="Arial" w:cs="Arial"/>
          <w:b/>
          <w:bCs/>
          <w:sz w:val="20"/>
          <w:szCs w:val="20"/>
        </w:rPr>
        <w:t>Bruttogrundfläche (BGF):</w:t>
      </w:r>
      <w:r w:rsidRPr="00ED7868">
        <w:rPr>
          <w:rFonts w:ascii="Arial" w:hAnsi="Arial" w:cs="Arial"/>
          <w:sz w:val="20"/>
          <w:szCs w:val="20"/>
        </w:rPr>
        <w:t xml:space="preserve"> ca. </w:t>
      </w:r>
      <w:r w:rsidR="00182E51" w:rsidRPr="00F91859">
        <w:rPr>
          <w:rFonts w:ascii="Arial" w:hAnsi="Arial" w:cs="Arial"/>
          <w:sz w:val="20"/>
          <w:szCs w:val="20"/>
        </w:rPr>
        <w:t>17.500</w:t>
      </w:r>
      <w:r w:rsidR="00182E51">
        <w:rPr>
          <w:rFonts w:ascii="Arial" w:hAnsi="Arial" w:cs="Arial"/>
          <w:sz w:val="20"/>
          <w:szCs w:val="20"/>
        </w:rPr>
        <w:t xml:space="preserve"> </w:t>
      </w:r>
      <w:r w:rsidR="007A574E">
        <w:rPr>
          <w:rFonts w:ascii="Arial" w:hAnsi="Arial" w:cs="Arial"/>
          <w:sz w:val="20"/>
          <w:szCs w:val="20"/>
        </w:rPr>
        <w:t>m²</w:t>
      </w:r>
      <w:r w:rsidR="00182E51">
        <w:rPr>
          <w:rFonts w:ascii="Arial" w:hAnsi="Arial" w:cs="Arial"/>
          <w:sz w:val="20"/>
          <w:szCs w:val="20"/>
        </w:rPr>
        <w:t xml:space="preserve"> oberirdisch</w:t>
      </w:r>
    </w:p>
    <w:p w14:paraId="4AA16B7D" w14:textId="6DD68A6B" w:rsidR="002C5B0E" w:rsidRPr="00ED7868" w:rsidRDefault="002C5B0E" w:rsidP="002C5B0E">
      <w:pPr>
        <w:spacing w:line="360" w:lineRule="auto"/>
        <w:rPr>
          <w:rFonts w:ascii="Arial" w:hAnsi="Arial" w:cs="Arial"/>
          <w:sz w:val="20"/>
          <w:szCs w:val="20"/>
        </w:rPr>
      </w:pPr>
      <w:r w:rsidRPr="00ED7868">
        <w:rPr>
          <w:rFonts w:ascii="Arial" w:hAnsi="Arial" w:cs="Arial"/>
          <w:b/>
          <w:bCs/>
          <w:sz w:val="20"/>
          <w:szCs w:val="20"/>
        </w:rPr>
        <w:t>Wohnfläche:</w:t>
      </w:r>
      <w:r w:rsidRPr="00ED7868">
        <w:rPr>
          <w:rFonts w:ascii="Arial" w:hAnsi="Arial" w:cs="Arial"/>
          <w:sz w:val="20"/>
          <w:szCs w:val="20"/>
        </w:rPr>
        <w:t xml:space="preserve"> ca. 9</w:t>
      </w:r>
      <w:r w:rsidR="007A574E">
        <w:rPr>
          <w:rFonts w:ascii="Arial" w:hAnsi="Arial" w:cs="Arial"/>
          <w:sz w:val="20"/>
          <w:szCs w:val="20"/>
        </w:rPr>
        <w:t>.</w:t>
      </w:r>
      <w:r w:rsidRPr="00ED7868">
        <w:rPr>
          <w:rFonts w:ascii="Arial" w:hAnsi="Arial" w:cs="Arial"/>
          <w:sz w:val="20"/>
          <w:szCs w:val="20"/>
        </w:rPr>
        <w:t>800 m²</w:t>
      </w:r>
    </w:p>
    <w:p w14:paraId="2CDE754D" w14:textId="59FBB872" w:rsidR="002C5B0E" w:rsidRPr="00ED7868" w:rsidRDefault="002C5B0E" w:rsidP="00ED7868">
      <w:pPr>
        <w:spacing w:line="360" w:lineRule="auto"/>
        <w:rPr>
          <w:rFonts w:ascii="Arial" w:hAnsi="Arial" w:cs="Arial"/>
          <w:sz w:val="20"/>
          <w:szCs w:val="20"/>
        </w:rPr>
      </w:pPr>
      <w:r w:rsidRPr="00ED7868">
        <w:rPr>
          <w:rFonts w:ascii="Arial" w:hAnsi="Arial" w:cs="Arial"/>
          <w:b/>
          <w:bCs/>
          <w:sz w:val="20"/>
          <w:szCs w:val="20"/>
        </w:rPr>
        <w:t>Umbauter Raum:</w:t>
      </w:r>
      <w:r w:rsidRPr="00ED7868">
        <w:rPr>
          <w:rFonts w:ascii="Arial" w:hAnsi="Arial" w:cs="Arial"/>
          <w:sz w:val="20"/>
          <w:szCs w:val="20"/>
        </w:rPr>
        <w:t xml:space="preserve"> ca. 69</w:t>
      </w:r>
      <w:r w:rsidR="007A574E">
        <w:rPr>
          <w:rFonts w:ascii="Arial" w:hAnsi="Arial" w:cs="Arial"/>
          <w:sz w:val="20"/>
          <w:szCs w:val="20"/>
        </w:rPr>
        <w:t>.</w:t>
      </w:r>
      <w:r w:rsidRPr="00ED7868">
        <w:rPr>
          <w:rFonts w:ascii="Arial" w:hAnsi="Arial" w:cs="Arial"/>
          <w:sz w:val="20"/>
          <w:szCs w:val="20"/>
        </w:rPr>
        <w:t>600 m³</w:t>
      </w:r>
    </w:p>
    <w:p w14:paraId="277D3287" w14:textId="77777777" w:rsidR="00ED7868" w:rsidRPr="00ED7868" w:rsidRDefault="00ED7868" w:rsidP="00ED7868">
      <w:pPr>
        <w:spacing w:line="360" w:lineRule="auto"/>
        <w:rPr>
          <w:rFonts w:ascii="Arial" w:hAnsi="Arial" w:cs="Arial"/>
          <w:sz w:val="20"/>
          <w:szCs w:val="20"/>
        </w:rPr>
      </w:pPr>
    </w:p>
    <w:p w14:paraId="04DA0F82" w14:textId="640E09E5" w:rsidR="002C5B0E" w:rsidRPr="00ED7868" w:rsidRDefault="002C5B0E" w:rsidP="002C5B0E">
      <w:pPr>
        <w:spacing w:line="360" w:lineRule="auto"/>
        <w:rPr>
          <w:rFonts w:ascii="Arial" w:hAnsi="Arial" w:cs="Arial"/>
          <w:b/>
          <w:bCs/>
          <w:sz w:val="20"/>
          <w:szCs w:val="20"/>
        </w:rPr>
      </w:pPr>
      <w:r w:rsidRPr="00ED7868">
        <w:rPr>
          <w:rFonts w:ascii="Arial" w:hAnsi="Arial" w:cs="Arial"/>
          <w:b/>
          <w:bCs/>
          <w:sz w:val="20"/>
          <w:szCs w:val="20"/>
        </w:rPr>
        <w:t>Nachhaltigkeit</w:t>
      </w:r>
      <w:r w:rsidR="00ED7868" w:rsidRPr="00ED7868">
        <w:rPr>
          <w:rFonts w:ascii="Arial" w:hAnsi="Arial" w:cs="Arial"/>
          <w:b/>
          <w:bCs/>
          <w:sz w:val="20"/>
          <w:szCs w:val="20"/>
        </w:rPr>
        <w:t xml:space="preserve">saspekte: </w:t>
      </w:r>
    </w:p>
    <w:p w14:paraId="3C91B077"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Holz</w:t>
      </w:r>
      <w:r w:rsidRPr="00ED7868">
        <w:rPr>
          <w:rFonts w:ascii="Arial" w:hAnsi="Arial" w:cs="Arial"/>
          <w:b/>
          <w:bCs/>
          <w:sz w:val="20"/>
          <w:szCs w:val="20"/>
        </w:rPr>
        <w:noBreakHyphen/>
        <w:t>Hybrid</w:t>
      </w:r>
      <w:r w:rsidRPr="00ED7868">
        <w:rPr>
          <w:rFonts w:ascii="Arial" w:hAnsi="Arial" w:cs="Arial"/>
          <w:b/>
          <w:bCs/>
          <w:sz w:val="20"/>
          <w:szCs w:val="20"/>
        </w:rPr>
        <w:noBreakHyphen/>
        <w:t>Bauweise</w:t>
      </w:r>
      <w:r w:rsidRPr="00ED7868">
        <w:rPr>
          <w:rFonts w:ascii="Arial" w:hAnsi="Arial" w:cs="Arial"/>
          <w:sz w:val="20"/>
          <w:szCs w:val="20"/>
        </w:rPr>
        <w:t xml:space="preserve"> mit sichtbar belassenen Holzfassaden</w:t>
      </w:r>
    </w:p>
    <w:p w14:paraId="3C2B8E96"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Effizienzhausstandard 55</w:t>
      </w:r>
      <w:r w:rsidRPr="00ED7868">
        <w:rPr>
          <w:rFonts w:ascii="Arial" w:hAnsi="Arial" w:cs="Arial"/>
          <w:sz w:val="20"/>
          <w:szCs w:val="20"/>
        </w:rPr>
        <w:t xml:space="preserve"> – hoher Wärmeschutz, energieeffiziente Gebäudehülle</w:t>
      </w:r>
    </w:p>
    <w:p w14:paraId="6E09E3A9"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Geothermie</w:t>
      </w:r>
      <w:r w:rsidRPr="00ED7868">
        <w:rPr>
          <w:rFonts w:ascii="Arial" w:hAnsi="Arial" w:cs="Arial"/>
          <w:b/>
          <w:bCs/>
          <w:sz w:val="20"/>
          <w:szCs w:val="20"/>
        </w:rPr>
        <w:noBreakHyphen/>
        <w:t>gestützte Fernwärmeversorgung</w:t>
      </w:r>
      <w:r w:rsidRPr="00ED7868">
        <w:rPr>
          <w:rFonts w:ascii="Arial" w:hAnsi="Arial" w:cs="Arial"/>
          <w:sz w:val="20"/>
          <w:szCs w:val="20"/>
        </w:rPr>
        <w:t xml:space="preserve"> (Niedrigtemperatursystem)</w:t>
      </w:r>
    </w:p>
    <w:p w14:paraId="0C6FBC10"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Photovoltaikanlage</w:t>
      </w:r>
      <w:r w:rsidRPr="00ED7868">
        <w:rPr>
          <w:rFonts w:ascii="Arial" w:hAnsi="Arial" w:cs="Arial"/>
          <w:sz w:val="20"/>
          <w:szCs w:val="20"/>
        </w:rPr>
        <w:t xml:space="preserve"> zur gemeinschaftlichen Nutzung im Mieterstrommodell</w:t>
      </w:r>
    </w:p>
    <w:p w14:paraId="358E7A6B"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Dach</w:t>
      </w:r>
      <w:r w:rsidRPr="00ED7868">
        <w:rPr>
          <w:rFonts w:ascii="Arial" w:hAnsi="Arial" w:cs="Arial"/>
          <w:b/>
          <w:bCs/>
          <w:sz w:val="20"/>
          <w:szCs w:val="20"/>
        </w:rPr>
        <w:noBreakHyphen/>
        <w:t xml:space="preserve"> und Fassadenbegrünung</w:t>
      </w:r>
      <w:r w:rsidRPr="00ED7868">
        <w:rPr>
          <w:rFonts w:ascii="Arial" w:hAnsi="Arial" w:cs="Arial"/>
          <w:sz w:val="20"/>
          <w:szCs w:val="20"/>
        </w:rPr>
        <w:t xml:space="preserve"> zur Verbesserung des Mikroklimas</w:t>
      </w:r>
    </w:p>
    <w:p w14:paraId="35FB3516"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Regenwasserrückhaltung nach dem Schwammstadtprinzip</w:t>
      </w:r>
      <w:r w:rsidRPr="00ED7868">
        <w:rPr>
          <w:rFonts w:ascii="Arial" w:hAnsi="Arial" w:cs="Arial"/>
          <w:sz w:val="20"/>
          <w:szCs w:val="20"/>
        </w:rPr>
        <w:t>: Versickerung und Begrünung anstatt Ableitung</w:t>
      </w:r>
    </w:p>
    <w:p w14:paraId="01305B26"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Verwendung recycelter Baustoffe</w:t>
      </w:r>
      <w:r w:rsidRPr="00ED7868">
        <w:rPr>
          <w:rFonts w:ascii="Arial" w:hAnsi="Arial" w:cs="Arial"/>
          <w:sz w:val="20"/>
          <w:szCs w:val="20"/>
        </w:rPr>
        <w:t xml:space="preserve"> z. B. Pflastersteine, Fahrradständer, Stadtmobiliar</w:t>
      </w:r>
    </w:p>
    <w:p w14:paraId="37255F3A"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Reduzierte Tiefgarage</w:t>
      </w:r>
      <w:r w:rsidRPr="00ED7868">
        <w:rPr>
          <w:rFonts w:ascii="Arial" w:hAnsi="Arial" w:cs="Arial"/>
          <w:sz w:val="20"/>
          <w:szCs w:val="20"/>
        </w:rPr>
        <w:t xml:space="preserve"> – Förderung von klimafreundlicher Mobilität (Fahrräder, öffentlicher Nahverkehr)</w:t>
      </w:r>
    </w:p>
    <w:p w14:paraId="2FC3042C" w14:textId="77777777" w:rsidR="002C5B0E" w:rsidRPr="00ED7868" w:rsidRDefault="002C5B0E" w:rsidP="002C5B0E">
      <w:pPr>
        <w:numPr>
          <w:ilvl w:val="0"/>
          <w:numId w:val="3"/>
        </w:numPr>
        <w:spacing w:line="360" w:lineRule="auto"/>
        <w:rPr>
          <w:rFonts w:ascii="Arial" w:hAnsi="Arial" w:cs="Arial"/>
          <w:sz w:val="20"/>
          <w:szCs w:val="20"/>
        </w:rPr>
      </w:pPr>
      <w:r w:rsidRPr="00ED7868">
        <w:rPr>
          <w:rFonts w:ascii="Arial" w:hAnsi="Arial" w:cs="Arial"/>
          <w:b/>
          <w:bCs/>
          <w:sz w:val="20"/>
          <w:szCs w:val="20"/>
        </w:rPr>
        <w:t>Materialwahl nach Kreislaufprinzipien</w:t>
      </w:r>
      <w:r w:rsidRPr="00ED7868">
        <w:rPr>
          <w:rFonts w:ascii="Arial" w:hAnsi="Arial" w:cs="Arial"/>
          <w:sz w:val="20"/>
          <w:szCs w:val="20"/>
        </w:rPr>
        <w:t xml:space="preserve"> – Fokus auf Wiederverwertung und geringe CO</w:t>
      </w:r>
      <w:r w:rsidRPr="00ED7868">
        <w:rPr>
          <w:rFonts w:ascii="Cambria Math" w:hAnsi="Cambria Math" w:cs="Cambria Math"/>
          <w:sz w:val="20"/>
          <w:szCs w:val="20"/>
        </w:rPr>
        <w:t>₂</w:t>
      </w:r>
      <w:r w:rsidRPr="00ED7868">
        <w:rPr>
          <w:rFonts w:ascii="Arial" w:hAnsi="Arial" w:cs="Arial"/>
          <w:sz w:val="20"/>
          <w:szCs w:val="20"/>
        </w:rPr>
        <w:noBreakHyphen/>
        <w:t>Bilanz</w:t>
      </w:r>
    </w:p>
    <w:p w14:paraId="43629885" w14:textId="484D4CBF" w:rsidR="009D7880" w:rsidRPr="00ED7868" w:rsidRDefault="00CA2B03" w:rsidP="009D7880">
      <w:pPr>
        <w:spacing w:line="276" w:lineRule="auto"/>
        <w:rPr>
          <w:rFonts w:ascii="Arial" w:hAnsi="Arial" w:cs="Arial"/>
          <w:sz w:val="20"/>
          <w:szCs w:val="20"/>
        </w:rPr>
      </w:pPr>
      <w:r w:rsidRPr="00ED7868">
        <w:rPr>
          <w:noProof/>
        </w:rPr>
        <w:lastRenderedPageBreak/>
        <w:drawing>
          <wp:inline distT="0" distB="0" distL="0" distR="0" wp14:anchorId="36D6F844" wp14:editId="0ED4EF78">
            <wp:extent cx="3195955" cy="2396862"/>
            <wp:effectExtent l="0" t="0" r="4445" b="3810"/>
            <wp:docPr id="677607357" name="Grafik 1" descr="Ein Bild, das Luftbild, Luftfotografie, draußen, Städteb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07357" name="Grafik 1" descr="Ein Bild, das Luftbild, Luftfotografie, draußen, Städtebau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3496" cy="2402518"/>
                    </a:xfrm>
                    <a:prstGeom prst="rect">
                      <a:avLst/>
                    </a:prstGeom>
                    <a:noFill/>
                    <a:ln>
                      <a:noFill/>
                    </a:ln>
                  </pic:spPr>
                </pic:pic>
              </a:graphicData>
            </a:graphic>
          </wp:inline>
        </w:drawing>
      </w:r>
    </w:p>
    <w:p w14:paraId="4D4D6ADB" w14:textId="17B38228" w:rsidR="0070159C" w:rsidRPr="00ED7868" w:rsidRDefault="007662C6" w:rsidP="009D7880">
      <w:pPr>
        <w:spacing w:line="276" w:lineRule="auto"/>
        <w:rPr>
          <w:rFonts w:ascii="Arial" w:hAnsi="Arial" w:cs="Arial"/>
          <w:sz w:val="20"/>
          <w:szCs w:val="20"/>
        </w:rPr>
      </w:pPr>
      <w:r w:rsidRPr="00ED7868">
        <w:rPr>
          <w:rFonts w:ascii="Arial" w:hAnsi="Arial" w:cs="Arial"/>
          <w:b/>
          <w:bCs/>
          <w:sz w:val="20"/>
          <w:szCs w:val="20"/>
        </w:rPr>
        <w:t>solarlux-glas-faltwand-woodline-ref02095-1677</w:t>
      </w:r>
      <w:r w:rsidR="0070159C" w:rsidRPr="00ED7868">
        <w:rPr>
          <w:rFonts w:ascii="Arial" w:hAnsi="Arial" w:cs="Arial"/>
          <w:b/>
          <w:bCs/>
          <w:sz w:val="20"/>
          <w:szCs w:val="20"/>
        </w:rPr>
        <w:t>.jpg:</w:t>
      </w:r>
      <w:r w:rsidR="0070159C" w:rsidRPr="00ED7868">
        <w:rPr>
          <w:rFonts w:ascii="Arial" w:hAnsi="Arial" w:cs="Arial"/>
          <w:sz w:val="20"/>
          <w:szCs w:val="20"/>
        </w:rPr>
        <w:t xml:space="preserve"> </w:t>
      </w:r>
      <w:r w:rsidR="00AD36EF" w:rsidRPr="00ED7868">
        <w:rPr>
          <w:rFonts w:ascii="Arial" w:hAnsi="Arial" w:cs="Arial"/>
          <w:sz w:val="20"/>
          <w:szCs w:val="20"/>
        </w:rPr>
        <w:t xml:space="preserve">Die </w:t>
      </w:r>
      <w:r w:rsidR="00E13495">
        <w:rPr>
          <w:rFonts w:ascii="Arial" w:hAnsi="Arial" w:cs="Arial"/>
          <w:sz w:val="20"/>
          <w:szCs w:val="20"/>
        </w:rPr>
        <w:t>flexible Abstimmung</w:t>
      </w:r>
      <w:r w:rsidR="00E13495" w:rsidRPr="00ED7868">
        <w:rPr>
          <w:rFonts w:ascii="Arial" w:hAnsi="Arial" w:cs="Arial"/>
          <w:sz w:val="20"/>
          <w:szCs w:val="20"/>
        </w:rPr>
        <w:t xml:space="preserve"> </w:t>
      </w:r>
      <w:r w:rsidR="00AD36EF" w:rsidRPr="00ED7868">
        <w:rPr>
          <w:rFonts w:ascii="Arial" w:hAnsi="Arial" w:cs="Arial"/>
          <w:sz w:val="20"/>
          <w:szCs w:val="20"/>
        </w:rPr>
        <w:t xml:space="preserve">des Bebauungsplans ermöglichte es, weniger Fläche zu versiegeln und dafür begrünte Innenhöfe </w:t>
      </w:r>
      <w:r w:rsidR="0041181B" w:rsidRPr="00ED7868">
        <w:rPr>
          <w:rFonts w:ascii="Arial" w:hAnsi="Arial" w:cs="Arial"/>
          <w:sz w:val="20"/>
          <w:szCs w:val="20"/>
        </w:rPr>
        <w:t xml:space="preserve">als lebendige Treffpunkte </w:t>
      </w:r>
      <w:r w:rsidR="00AD36EF" w:rsidRPr="00ED7868">
        <w:rPr>
          <w:rFonts w:ascii="Arial" w:hAnsi="Arial" w:cs="Arial"/>
          <w:sz w:val="20"/>
          <w:szCs w:val="20"/>
        </w:rPr>
        <w:t>zu schaffen</w:t>
      </w:r>
      <w:r w:rsidR="0041181B" w:rsidRPr="00ED7868">
        <w:rPr>
          <w:rFonts w:ascii="Arial" w:hAnsi="Arial" w:cs="Arial"/>
          <w:sz w:val="20"/>
          <w:szCs w:val="20"/>
        </w:rPr>
        <w:t xml:space="preserve">. </w:t>
      </w:r>
    </w:p>
    <w:p w14:paraId="798C303B" w14:textId="77777777" w:rsidR="005B63DD" w:rsidRPr="00ED7868" w:rsidRDefault="005B63DD" w:rsidP="009D7880">
      <w:pPr>
        <w:spacing w:line="276" w:lineRule="auto"/>
        <w:rPr>
          <w:rFonts w:ascii="Arial" w:hAnsi="Arial" w:cs="Arial"/>
          <w:sz w:val="20"/>
          <w:szCs w:val="20"/>
        </w:rPr>
      </w:pPr>
    </w:p>
    <w:p w14:paraId="1B58AB5B" w14:textId="77777777" w:rsidR="00FA312A" w:rsidRDefault="008000B2" w:rsidP="009D7880">
      <w:pPr>
        <w:spacing w:line="276" w:lineRule="auto"/>
        <w:rPr>
          <w:rFonts w:ascii="Arial" w:hAnsi="Arial" w:cs="Arial"/>
          <w:b/>
          <w:bCs/>
          <w:sz w:val="20"/>
          <w:szCs w:val="20"/>
        </w:rPr>
      </w:pPr>
      <w:r w:rsidRPr="00ED7868">
        <w:rPr>
          <w:noProof/>
        </w:rPr>
        <w:drawing>
          <wp:inline distT="0" distB="0" distL="0" distR="0" wp14:anchorId="51C532E8" wp14:editId="090FE564">
            <wp:extent cx="3180989" cy="2119274"/>
            <wp:effectExtent l="0" t="0" r="635" b="0"/>
            <wp:docPr id="738636872" name="Grafik 2" descr="Ein Bild, das draußen, Gebäude, Himmel,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36872" name="Grafik 2" descr="Ein Bild, das draußen, Gebäude, Himmel, Wolke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val="0"/>
                        </a:ext>
                      </a:extLst>
                    </a:blip>
                    <a:srcRect/>
                    <a:stretch>
                      <a:fillRect/>
                    </a:stretch>
                  </pic:blipFill>
                  <pic:spPr bwMode="auto">
                    <a:xfrm>
                      <a:off x="0" y="0"/>
                      <a:ext cx="3180989" cy="2119274"/>
                    </a:xfrm>
                    <a:prstGeom prst="rect">
                      <a:avLst/>
                    </a:prstGeom>
                    <a:noFill/>
                    <a:ln>
                      <a:noFill/>
                    </a:ln>
                  </pic:spPr>
                </pic:pic>
              </a:graphicData>
            </a:graphic>
          </wp:inline>
        </w:drawing>
      </w:r>
    </w:p>
    <w:p w14:paraId="6E1AD9EC" w14:textId="5CDA2255" w:rsidR="0070159C" w:rsidRPr="00ED7868" w:rsidRDefault="00677D96" w:rsidP="009D7880">
      <w:pPr>
        <w:spacing w:line="276" w:lineRule="auto"/>
        <w:rPr>
          <w:rFonts w:ascii="Arial" w:hAnsi="Arial" w:cs="Arial"/>
          <w:sz w:val="20"/>
          <w:szCs w:val="20"/>
        </w:rPr>
      </w:pPr>
      <w:r w:rsidRPr="00ED7868">
        <w:rPr>
          <w:rFonts w:ascii="Arial" w:hAnsi="Arial" w:cs="Arial"/>
          <w:b/>
          <w:bCs/>
          <w:sz w:val="20"/>
          <w:szCs w:val="20"/>
        </w:rPr>
        <w:t>solarlux-glas-faltwand-woodline-ref02095-1326.jpg</w:t>
      </w:r>
      <w:r w:rsidR="0070159C" w:rsidRPr="00ED7868">
        <w:rPr>
          <w:rFonts w:ascii="Arial" w:hAnsi="Arial" w:cs="Arial"/>
          <w:b/>
          <w:bCs/>
          <w:sz w:val="20"/>
          <w:szCs w:val="20"/>
        </w:rPr>
        <w:t>:</w:t>
      </w:r>
      <w:r w:rsidR="0070159C" w:rsidRPr="00ED7868">
        <w:rPr>
          <w:rFonts w:ascii="Arial" w:hAnsi="Arial" w:cs="Arial"/>
          <w:sz w:val="20"/>
          <w:szCs w:val="20"/>
        </w:rPr>
        <w:t xml:space="preserve"> </w:t>
      </w:r>
      <w:r w:rsidR="005B63DD" w:rsidRPr="00ED7868">
        <w:rPr>
          <w:rFonts w:ascii="Arial" w:hAnsi="Arial" w:cs="Arial"/>
          <w:sz w:val="20"/>
          <w:szCs w:val="20"/>
        </w:rPr>
        <w:t xml:space="preserve">Die </w:t>
      </w:r>
      <w:r w:rsidR="0062115D" w:rsidRPr="00ED7868">
        <w:rPr>
          <w:rFonts w:ascii="Arial" w:hAnsi="Arial" w:cs="Arial"/>
          <w:sz w:val="20"/>
          <w:szCs w:val="20"/>
        </w:rPr>
        <w:t>Baugruppen-Mitglieder</w:t>
      </w:r>
      <w:r w:rsidR="005B63DD" w:rsidRPr="00ED7868">
        <w:rPr>
          <w:rFonts w:ascii="Arial" w:hAnsi="Arial" w:cs="Arial"/>
          <w:sz w:val="20"/>
          <w:szCs w:val="20"/>
        </w:rPr>
        <w:t xml:space="preserve"> profitier</w:t>
      </w:r>
      <w:r w:rsidR="0062115D" w:rsidRPr="00ED7868">
        <w:rPr>
          <w:rFonts w:ascii="Arial" w:hAnsi="Arial" w:cs="Arial"/>
          <w:sz w:val="20"/>
          <w:szCs w:val="20"/>
        </w:rPr>
        <w:t>en</w:t>
      </w:r>
      <w:r w:rsidR="005B63DD" w:rsidRPr="00ED7868">
        <w:rPr>
          <w:rFonts w:ascii="Arial" w:hAnsi="Arial" w:cs="Arial"/>
          <w:sz w:val="20"/>
          <w:szCs w:val="20"/>
        </w:rPr>
        <w:t xml:space="preserve"> von der urbanen Infrastruktur des neuen Stadtviertels und schätzen zugleich den hohen Freizeitwert des angrenzenden Umlands.</w:t>
      </w:r>
    </w:p>
    <w:p w14:paraId="1DE593F5" w14:textId="77777777" w:rsidR="00316D91" w:rsidRPr="00ED7868" w:rsidRDefault="00316D91" w:rsidP="009D7880">
      <w:pPr>
        <w:spacing w:line="276" w:lineRule="auto"/>
        <w:rPr>
          <w:rFonts w:ascii="Arial" w:hAnsi="Arial" w:cs="Arial"/>
          <w:sz w:val="20"/>
          <w:szCs w:val="20"/>
        </w:rPr>
      </w:pPr>
    </w:p>
    <w:p w14:paraId="787EABDB" w14:textId="77777777" w:rsidR="00316D91" w:rsidRPr="00ED7868" w:rsidRDefault="00316D91" w:rsidP="009D7880">
      <w:pPr>
        <w:spacing w:line="276" w:lineRule="auto"/>
        <w:rPr>
          <w:rFonts w:ascii="Arial" w:hAnsi="Arial" w:cs="Arial"/>
          <w:sz w:val="20"/>
          <w:szCs w:val="20"/>
        </w:rPr>
      </w:pPr>
    </w:p>
    <w:p w14:paraId="31E1D4CE" w14:textId="0BDD106F" w:rsidR="008000B2" w:rsidRPr="00ED7868" w:rsidRDefault="008000B2" w:rsidP="009D7880">
      <w:pPr>
        <w:spacing w:line="276" w:lineRule="auto"/>
        <w:rPr>
          <w:rFonts w:ascii="Arial" w:hAnsi="Arial" w:cs="Arial"/>
          <w:sz w:val="20"/>
          <w:szCs w:val="20"/>
        </w:rPr>
      </w:pPr>
      <w:r w:rsidRPr="00ED7868">
        <w:rPr>
          <w:noProof/>
        </w:rPr>
        <w:lastRenderedPageBreak/>
        <w:drawing>
          <wp:inline distT="0" distB="0" distL="0" distR="0" wp14:anchorId="1FBEFF72" wp14:editId="0A2F93B5">
            <wp:extent cx="3184192" cy="2121408"/>
            <wp:effectExtent l="0" t="0" r="0" b="0"/>
            <wp:docPr id="611132742" name="Grafik 3" descr="Ein Bild, das draußen, Himmel, Gras,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32742" name="Grafik 3" descr="Ein Bild, das draußen, Himmel, Gras, Wolk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192577" cy="2126994"/>
                    </a:xfrm>
                    <a:prstGeom prst="rect">
                      <a:avLst/>
                    </a:prstGeom>
                    <a:noFill/>
                    <a:ln>
                      <a:noFill/>
                    </a:ln>
                  </pic:spPr>
                </pic:pic>
              </a:graphicData>
            </a:graphic>
          </wp:inline>
        </w:drawing>
      </w:r>
    </w:p>
    <w:p w14:paraId="68DE9FEB" w14:textId="72FFFD6D" w:rsidR="0070159C" w:rsidRPr="00ED7868" w:rsidRDefault="00360A36" w:rsidP="009D7880">
      <w:pPr>
        <w:spacing w:line="276" w:lineRule="auto"/>
        <w:rPr>
          <w:rFonts w:ascii="Arial" w:hAnsi="Arial" w:cs="Arial"/>
          <w:sz w:val="20"/>
          <w:szCs w:val="20"/>
        </w:rPr>
      </w:pPr>
      <w:r w:rsidRPr="00ED7868">
        <w:rPr>
          <w:rFonts w:ascii="Arial" w:hAnsi="Arial" w:cs="Arial"/>
          <w:b/>
          <w:bCs/>
          <w:sz w:val="20"/>
          <w:szCs w:val="20"/>
        </w:rPr>
        <w:t>solarlux-glas-faltwand-woodline-ref02095-0292.jpg</w:t>
      </w:r>
      <w:r w:rsidR="0070159C" w:rsidRPr="00ED7868">
        <w:rPr>
          <w:rFonts w:ascii="Arial" w:hAnsi="Arial" w:cs="Arial"/>
          <w:b/>
          <w:bCs/>
          <w:sz w:val="20"/>
          <w:szCs w:val="20"/>
        </w:rPr>
        <w:t>:</w:t>
      </w:r>
      <w:r w:rsidR="0070159C" w:rsidRPr="00ED7868">
        <w:rPr>
          <w:rFonts w:ascii="Arial" w:hAnsi="Arial" w:cs="Arial"/>
          <w:sz w:val="20"/>
          <w:szCs w:val="20"/>
        </w:rPr>
        <w:t xml:space="preserve"> </w:t>
      </w:r>
      <w:r w:rsidR="00B545B6" w:rsidRPr="00ED7868">
        <w:rPr>
          <w:rFonts w:ascii="Arial" w:hAnsi="Arial" w:cs="Arial"/>
          <w:sz w:val="20"/>
          <w:szCs w:val="20"/>
        </w:rPr>
        <w:t xml:space="preserve">Im Sinne des Schwammstadtprinzips wird das Regenwasser nicht in die Kanalisation abgeleitet, sondern auf begrünten Flächen zurückgehalten. </w:t>
      </w:r>
    </w:p>
    <w:p w14:paraId="292627B7" w14:textId="77777777" w:rsidR="00EF55D6" w:rsidRPr="00ED7868" w:rsidRDefault="00EF55D6" w:rsidP="009D7880">
      <w:pPr>
        <w:spacing w:line="276" w:lineRule="auto"/>
        <w:rPr>
          <w:rFonts w:ascii="Arial" w:hAnsi="Arial" w:cs="Arial"/>
          <w:sz w:val="20"/>
          <w:szCs w:val="20"/>
        </w:rPr>
      </w:pPr>
    </w:p>
    <w:p w14:paraId="655EBBC2" w14:textId="19EB7333" w:rsidR="00990F5F" w:rsidRPr="00ED7868" w:rsidRDefault="00990F5F" w:rsidP="00316D91">
      <w:pPr>
        <w:spacing w:line="360" w:lineRule="auto"/>
        <w:rPr>
          <w:rFonts w:ascii="Arial" w:hAnsi="Arial" w:cs="Arial"/>
          <w:sz w:val="20"/>
          <w:szCs w:val="20"/>
        </w:rPr>
      </w:pPr>
      <w:r w:rsidRPr="00ED7868">
        <w:rPr>
          <w:noProof/>
        </w:rPr>
        <w:drawing>
          <wp:inline distT="0" distB="0" distL="0" distR="0" wp14:anchorId="2908FF80" wp14:editId="5DC2A230">
            <wp:extent cx="3206151" cy="2136038"/>
            <wp:effectExtent l="0" t="0" r="0" b="0"/>
            <wp:docPr id="208366676" name="Grafik 9" descr="Ein Bild, das draußen, Gebäude, Mobiliar, Verand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6676" name="Grafik 9" descr="Ein Bild, das draußen, Gebäude, Mobiliar, Veranda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19557" cy="2144969"/>
                    </a:xfrm>
                    <a:prstGeom prst="rect">
                      <a:avLst/>
                    </a:prstGeom>
                    <a:noFill/>
                    <a:ln>
                      <a:noFill/>
                    </a:ln>
                  </pic:spPr>
                </pic:pic>
              </a:graphicData>
            </a:graphic>
          </wp:inline>
        </w:drawing>
      </w:r>
    </w:p>
    <w:p w14:paraId="17E6FEA5" w14:textId="62134191" w:rsidR="00990F5F" w:rsidRPr="00ED7868" w:rsidRDefault="00B71B81" w:rsidP="00316D91">
      <w:pPr>
        <w:spacing w:line="276" w:lineRule="auto"/>
        <w:rPr>
          <w:rFonts w:ascii="Arial" w:hAnsi="Arial" w:cs="Arial"/>
          <w:sz w:val="20"/>
          <w:szCs w:val="20"/>
        </w:rPr>
      </w:pPr>
      <w:r w:rsidRPr="00ED7868">
        <w:rPr>
          <w:rFonts w:ascii="Arial" w:hAnsi="Arial" w:cs="Arial"/>
          <w:b/>
          <w:bCs/>
          <w:sz w:val="20"/>
          <w:szCs w:val="20"/>
        </w:rPr>
        <w:t>solarlux-glas-faltwand-woodline-ref02095-1123</w:t>
      </w:r>
      <w:r w:rsidR="00990F5F" w:rsidRPr="00ED7868">
        <w:rPr>
          <w:rFonts w:ascii="Arial" w:hAnsi="Arial" w:cs="Arial"/>
          <w:b/>
          <w:bCs/>
          <w:sz w:val="20"/>
          <w:szCs w:val="20"/>
        </w:rPr>
        <w:t>.jpg:</w:t>
      </w:r>
      <w:r w:rsidR="00990F5F" w:rsidRPr="00ED7868">
        <w:rPr>
          <w:rFonts w:ascii="Arial" w:hAnsi="Arial" w:cs="Arial"/>
          <w:sz w:val="20"/>
          <w:szCs w:val="20"/>
        </w:rPr>
        <w:t xml:space="preserve"> </w:t>
      </w:r>
      <w:r w:rsidR="00843E52" w:rsidRPr="00ED7868">
        <w:rPr>
          <w:rFonts w:ascii="Arial" w:hAnsi="Arial" w:cs="Arial"/>
          <w:sz w:val="20"/>
          <w:szCs w:val="20"/>
        </w:rPr>
        <w:t xml:space="preserve"> Die vorgelagerten „Vogelnestbalkone“ am Laubenganghaus bieten privaten Rückzug und fördern zugleich das nachbarschaftliche Miteinander.</w:t>
      </w:r>
    </w:p>
    <w:p w14:paraId="43511031" w14:textId="77777777" w:rsidR="00990F5F" w:rsidRPr="00ED7868" w:rsidRDefault="00990F5F" w:rsidP="009D7880">
      <w:pPr>
        <w:spacing w:line="276" w:lineRule="auto"/>
        <w:rPr>
          <w:rFonts w:ascii="Arial" w:hAnsi="Arial" w:cs="Arial"/>
          <w:sz w:val="20"/>
          <w:szCs w:val="20"/>
        </w:rPr>
      </w:pPr>
    </w:p>
    <w:p w14:paraId="705037B0" w14:textId="77777777" w:rsidR="00316D91" w:rsidRPr="00ED7868" w:rsidRDefault="00316D91" w:rsidP="009D7880">
      <w:pPr>
        <w:spacing w:line="276" w:lineRule="auto"/>
        <w:rPr>
          <w:rFonts w:ascii="Arial" w:hAnsi="Arial" w:cs="Arial"/>
          <w:sz w:val="20"/>
          <w:szCs w:val="20"/>
        </w:rPr>
      </w:pPr>
    </w:p>
    <w:p w14:paraId="0835B904" w14:textId="2552C757" w:rsidR="009D7880" w:rsidRPr="00ED7868" w:rsidRDefault="005D15F4" w:rsidP="009D7880">
      <w:pPr>
        <w:spacing w:line="276" w:lineRule="auto"/>
        <w:rPr>
          <w:rFonts w:ascii="Arial" w:hAnsi="Arial" w:cs="Arial"/>
          <w:sz w:val="20"/>
          <w:szCs w:val="20"/>
        </w:rPr>
      </w:pPr>
      <w:r w:rsidRPr="00ED7868">
        <w:rPr>
          <w:noProof/>
        </w:rPr>
        <w:lastRenderedPageBreak/>
        <w:drawing>
          <wp:inline distT="0" distB="0" distL="0" distR="0" wp14:anchorId="7963BC1B" wp14:editId="4A751EE8">
            <wp:extent cx="3195955" cy="2129245"/>
            <wp:effectExtent l="0" t="0" r="4445" b="4445"/>
            <wp:docPr id="301476462" name="Grafik 6" descr="Ein Bild, das Im Haus, Zimmer, Boden, Wohn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76462" name="Grafik 6" descr="Ein Bild, das Im Haus, Zimmer, Boden, Wohnzimm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7977" cy="2137254"/>
                    </a:xfrm>
                    <a:prstGeom prst="rect">
                      <a:avLst/>
                    </a:prstGeom>
                    <a:noFill/>
                    <a:ln>
                      <a:noFill/>
                    </a:ln>
                  </pic:spPr>
                </pic:pic>
              </a:graphicData>
            </a:graphic>
          </wp:inline>
        </w:drawing>
      </w:r>
    </w:p>
    <w:p w14:paraId="05784B91" w14:textId="60DC2A30" w:rsidR="00677D96" w:rsidRPr="00ED7868" w:rsidRDefault="00F9645D" w:rsidP="00316D91">
      <w:pPr>
        <w:spacing w:line="276" w:lineRule="auto"/>
        <w:rPr>
          <w:rFonts w:ascii="Arial" w:hAnsi="Arial" w:cs="Arial"/>
          <w:sz w:val="20"/>
          <w:szCs w:val="20"/>
        </w:rPr>
      </w:pPr>
      <w:r w:rsidRPr="00ED7868">
        <w:rPr>
          <w:rFonts w:ascii="Arial" w:hAnsi="Arial" w:cs="Arial"/>
          <w:b/>
          <w:bCs/>
          <w:sz w:val="20"/>
          <w:szCs w:val="20"/>
        </w:rPr>
        <w:t>solarlux-glas-faltwand-woodline-ref02095-1048</w:t>
      </w:r>
      <w:r w:rsidR="00677D96" w:rsidRPr="00ED7868">
        <w:rPr>
          <w:rFonts w:ascii="Arial" w:hAnsi="Arial" w:cs="Arial"/>
          <w:b/>
          <w:bCs/>
          <w:sz w:val="20"/>
          <w:szCs w:val="20"/>
        </w:rPr>
        <w:t>.jpg:</w:t>
      </w:r>
      <w:r w:rsidR="00677D96" w:rsidRPr="00ED7868">
        <w:rPr>
          <w:rFonts w:ascii="Arial" w:hAnsi="Arial" w:cs="Arial"/>
          <w:sz w:val="20"/>
          <w:szCs w:val="20"/>
        </w:rPr>
        <w:t xml:space="preserve"> </w:t>
      </w:r>
      <w:r w:rsidR="00DE751A" w:rsidRPr="00ED7868">
        <w:rPr>
          <w:rFonts w:ascii="Arial" w:hAnsi="Arial" w:cs="Arial"/>
          <w:sz w:val="20"/>
          <w:szCs w:val="20"/>
        </w:rPr>
        <w:t xml:space="preserve">Clusterwohnen wurde in wagnisWEST als Geschossgemeinschaft umgesetzt. Mehrere Haushalte teilen sich einen großen Gemeinschaftsraum, außerhalb der eigenen Wohnung. </w:t>
      </w:r>
    </w:p>
    <w:p w14:paraId="09AE7983" w14:textId="77777777" w:rsidR="00677D96" w:rsidRPr="00ED7868" w:rsidRDefault="00677D96" w:rsidP="009D7880">
      <w:pPr>
        <w:spacing w:line="276" w:lineRule="auto"/>
        <w:rPr>
          <w:rFonts w:ascii="Arial" w:hAnsi="Arial" w:cs="Arial"/>
          <w:sz w:val="20"/>
          <w:szCs w:val="20"/>
        </w:rPr>
      </w:pPr>
    </w:p>
    <w:p w14:paraId="538C34AA" w14:textId="77777777" w:rsidR="00CF5B42" w:rsidRPr="00ED7868" w:rsidRDefault="00A0733C" w:rsidP="009D7880">
      <w:pPr>
        <w:spacing w:line="276" w:lineRule="auto"/>
      </w:pPr>
      <w:r w:rsidRPr="00ED7868">
        <w:rPr>
          <w:noProof/>
        </w:rPr>
        <w:drawing>
          <wp:inline distT="0" distB="0" distL="0" distR="0" wp14:anchorId="3D5E4F9D" wp14:editId="244A1E32">
            <wp:extent cx="3195955" cy="2129245"/>
            <wp:effectExtent l="0" t="0" r="4445" b="4445"/>
            <wp:docPr id="1256007709" name="Grafik 5" descr="Ein Bild, das draußen, Fenster, Gebäude, Balk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07709" name="Grafik 5" descr="Ein Bild, das draußen, Fenster, Gebäude, Balkon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11224" cy="2139417"/>
                    </a:xfrm>
                    <a:prstGeom prst="rect">
                      <a:avLst/>
                    </a:prstGeom>
                    <a:noFill/>
                    <a:ln>
                      <a:noFill/>
                    </a:ln>
                  </pic:spPr>
                </pic:pic>
              </a:graphicData>
            </a:graphic>
          </wp:inline>
        </w:drawing>
      </w:r>
      <w:r w:rsidR="000B5103" w:rsidRPr="00ED7868">
        <w:t xml:space="preserve"> </w:t>
      </w:r>
    </w:p>
    <w:p w14:paraId="44CD3AF8" w14:textId="3FE56731" w:rsidR="00CF5B42" w:rsidRPr="00ED7868" w:rsidRDefault="00B71B81" w:rsidP="00316D91">
      <w:pPr>
        <w:spacing w:line="276" w:lineRule="auto"/>
        <w:rPr>
          <w:rFonts w:ascii="Arial" w:hAnsi="Arial" w:cs="Arial"/>
          <w:sz w:val="20"/>
          <w:szCs w:val="20"/>
        </w:rPr>
      </w:pPr>
      <w:r w:rsidRPr="00ED7868">
        <w:rPr>
          <w:rFonts w:ascii="Arial" w:hAnsi="Arial" w:cs="Arial"/>
          <w:b/>
          <w:bCs/>
          <w:sz w:val="20"/>
          <w:szCs w:val="20"/>
        </w:rPr>
        <w:t>solarlux-glas-faltwand-woodline-ref02095-0473</w:t>
      </w:r>
      <w:r w:rsidR="00CF5B42" w:rsidRPr="00ED7868">
        <w:rPr>
          <w:rFonts w:ascii="Arial" w:hAnsi="Arial" w:cs="Arial"/>
          <w:b/>
          <w:bCs/>
          <w:sz w:val="20"/>
          <w:szCs w:val="20"/>
        </w:rPr>
        <w:t>.jpg:</w:t>
      </w:r>
      <w:r w:rsidR="00CF5B42" w:rsidRPr="00ED7868">
        <w:rPr>
          <w:rFonts w:ascii="Arial" w:hAnsi="Arial" w:cs="Arial"/>
          <w:sz w:val="20"/>
          <w:szCs w:val="20"/>
        </w:rPr>
        <w:t xml:space="preserve"> </w:t>
      </w:r>
      <w:r w:rsidR="00B04E82" w:rsidRPr="00ED7868">
        <w:rPr>
          <w:rFonts w:ascii="Arial" w:hAnsi="Arial" w:cs="Arial"/>
          <w:sz w:val="20"/>
          <w:szCs w:val="20"/>
        </w:rPr>
        <w:t xml:space="preserve">Ein Großteil der Wohnungen entstand in enger Abstimmung mit der Baugruppe ohne private Balkone. Dafür öffnen Glas-Faltwände von Solarlux die Wohnräume weit zur Umgebung. </w:t>
      </w:r>
    </w:p>
    <w:p w14:paraId="0EA3D0B8" w14:textId="77777777" w:rsidR="00316D91" w:rsidRPr="00ED7868" w:rsidRDefault="00316D91" w:rsidP="00316D91">
      <w:pPr>
        <w:spacing w:line="276" w:lineRule="auto"/>
        <w:rPr>
          <w:rFonts w:ascii="Arial" w:hAnsi="Arial" w:cs="Arial"/>
          <w:sz w:val="20"/>
          <w:szCs w:val="20"/>
        </w:rPr>
      </w:pPr>
    </w:p>
    <w:p w14:paraId="105E6FB5" w14:textId="77777777" w:rsidR="00316D91" w:rsidRPr="00ED7868" w:rsidRDefault="00316D91" w:rsidP="00316D91">
      <w:pPr>
        <w:spacing w:line="276" w:lineRule="auto"/>
        <w:rPr>
          <w:rFonts w:ascii="Arial" w:hAnsi="Arial" w:cs="Arial"/>
          <w:sz w:val="20"/>
          <w:szCs w:val="20"/>
        </w:rPr>
      </w:pPr>
    </w:p>
    <w:p w14:paraId="726CF738" w14:textId="66F802B1" w:rsidR="00A0733C" w:rsidRPr="00ED7868" w:rsidRDefault="000B5103" w:rsidP="00316D91">
      <w:pPr>
        <w:spacing w:line="276" w:lineRule="auto"/>
      </w:pPr>
      <w:r w:rsidRPr="00ED7868">
        <w:rPr>
          <w:noProof/>
        </w:rPr>
        <w:lastRenderedPageBreak/>
        <w:drawing>
          <wp:inline distT="0" distB="0" distL="0" distR="0" wp14:anchorId="56B750AD" wp14:editId="487DFC70">
            <wp:extent cx="3206151" cy="2136038"/>
            <wp:effectExtent l="0" t="0" r="0" b="0"/>
            <wp:docPr id="1246648051" name="Grafik 7" descr="Ein Bild, das Im Haus, Inneneinrichtung, Wand,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48051" name="Grafik 7" descr="Ein Bild, das Im Haus, Inneneinrichtung, Wand, Boden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13239" cy="2140760"/>
                    </a:xfrm>
                    <a:prstGeom prst="rect">
                      <a:avLst/>
                    </a:prstGeom>
                    <a:noFill/>
                    <a:ln>
                      <a:noFill/>
                    </a:ln>
                  </pic:spPr>
                </pic:pic>
              </a:graphicData>
            </a:graphic>
          </wp:inline>
        </w:drawing>
      </w:r>
    </w:p>
    <w:p w14:paraId="1F231D37" w14:textId="49536CD8" w:rsidR="00CF5B42" w:rsidRPr="00ED7868" w:rsidRDefault="000803FB" w:rsidP="00316D91">
      <w:pPr>
        <w:spacing w:line="276" w:lineRule="auto"/>
        <w:rPr>
          <w:rFonts w:ascii="Arial" w:hAnsi="Arial" w:cs="Arial"/>
          <w:sz w:val="20"/>
          <w:szCs w:val="20"/>
        </w:rPr>
      </w:pPr>
      <w:r w:rsidRPr="00ED7868">
        <w:rPr>
          <w:rFonts w:ascii="Arial" w:hAnsi="Arial" w:cs="Arial"/>
          <w:b/>
          <w:bCs/>
          <w:sz w:val="20"/>
          <w:szCs w:val="20"/>
        </w:rPr>
        <w:t>solarlux-glas-faltwand-woodline-ref02095-1721</w:t>
      </w:r>
      <w:r w:rsidR="00CF5B42" w:rsidRPr="00ED7868">
        <w:rPr>
          <w:rFonts w:ascii="Arial" w:hAnsi="Arial" w:cs="Arial"/>
          <w:b/>
          <w:bCs/>
          <w:sz w:val="20"/>
          <w:szCs w:val="20"/>
        </w:rPr>
        <w:t>.jpg:</w:t>
      </w:r>
      <w:r w:rsidR="00CF5B42" w:rsidRPr="00ED7868">
        <w:rPr>
          <w:rFonts w:ascii="Arial" w:hAnsi="Arial" w:cs="Arial"/>
          <w:sz w:val="20"/>
          <w:szCs w:val="20"/>
        </w:rPr>
        <w:t xml:space="preserve"> </w:t>
      </w:r>
      <w:r w:rsidR="00CC2323" w:rsidRPr="00ED7868">
        <w:rPr>
          <w:rFonts w:ascii="Arial" w:hAnsi="Arial" w:cs="Arial"/>
          <w:sz w:val="20"/>
          <w:szCs w:val="20"/>
        </w:rPr>
        <w:t>Dank des Faltmechanismus lassen sich die Glas-Faltwände öffnen, ohne Möbel verrücken zu müssen</w:t>
      </w:r>
      <w:r w:rsidR="002B0BE6" w:rsidRPr="00ED7868">
        <w:rPr>
          <w:rFonts w:ascii="Arial" w:hAnsi="Arial" w:cs="Arial"/>
          <w:sz w:val="20"/>
          <w:szCs w:val="20"/>
        </w:rPr>
        <w:t xml:space="preserve">. Ein Vorteil, gerade bei kleineren Wohneinheiten. </w:t>
      </w:r>
    </w:p>
    <w:p w14:paraId="1523F2B7" w14:textId="77777777" w:rsidR="00CF5B42" w:rsidRPr="00ED7868" w:rsidRDefault="00CF5B42" w:rsidP="009D7880">
      <w:pPr>
        <w:spacing w:line="276" w:lineRule="auto"/>
      </w:pPr>
    </w:p>
    <w:p w14:paraId="233C2E01" w14:textId="4CDC0707" w:rsidR="000B5103" w:rsidRPr="00ED7868" w:rsidRDefault="00CF5B42" w:rsidP="009D7880">
      <w:pPr>
        <w:spacing w:line="276" w:lineRule="auto"/>
        <w:rPr>
          <w:rFonts w:ascii="Arial" w:hAnsi="Arial" w:cs="Arial"/>
          <w:sz w:val="20"/>
          <w:szCs w:val="20"/>
        </w:rPr>
      </w:pPr>
      <w:r w:rsidRPr="00ED7868">
        <w:rPr>
          <w:noProof/>
        </w:rPr>
        <w:drawing>
          <wp:inline distT="0" distB="0" distL="0" distR="0" wp14:anchorId="4B49C5F7" wp14:editId="32C19BAD">
            <wp:extent cx="3206115" cy="2136014"/>
            <wp:effectExtent l="0" t="0" r="0" b="0"/>
            <wp:docPr id="1400308643" name="Grafik 8" descr="Ein Bild, das Im Haus, Inneneinrichtung, Wand,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08643" name="Grafik 8" descr="Ein Bild, das Im Haus, Inneneinrichtung, Wand, Boden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23837" cy="2147821"/>
                    </a:xfrm>
                    <a:prstGeom prst="rect">
                      <a:avLst/>
                    </a:prstGeom>
                    <a:noFill/>
                    <a:ln>
                      <a:noFill/>
                    </a:ln>
                  </pic:spPr>
                </pic:pic>
              </a:graphicData>
            </a:graphic>
          </wp:inline>
        </w:drawing>
      </w:r>
    </w:p>
    <w:p w14:paraId="1007877A" w14:textId="420F1C9B" w:rsidR="009D7880" w:rsidRPr="00ED7868" w:rsidRDefault="000803FB" w:rsidP="00316D91">
      <w:pPr>
        <w:spacing w:line="276" w:lineRule="auto"/>
        <w:rPr>
          <w:rFonts w:ascii="Arial" w:hAnsi="Arial" w:cs="Arial"/>
          <w:sz w:val="20"/>
          <w:szCs w:val="20"/>
        </w:rPr>
      </w:pPr>
      <w:r w:rsidRPr="00ED7868">
        <w:rPr>
          <w:rFonts w:ascii="Arial" w:hAnsi="Arial" w:cs="Arial"/>
          <w:b/>
          <w:bCs/>
          <w:sz w:val="20"/>
          <w:szCs w:val="20"/>
        </w:rPr>
        <w:t>solarlux-glas-faltwand-woodline-ref02095-1712</w:t>
      </w:r>
      <w:r w:rsidR="009D7880" w:rsidRPr="00ED7868">
        <w:rPr>
          <w:rFonts w:ascii="Arial" w:hAnsi="Arial" w:cs="Arial"/>
          <w:b/>
          <w:bCs/>
          <w:sz w:val="20"/>
          <w:szCs w:val="20"/>
        </w:rPr>
        <w:t>.jpg:</w:t>
      </w:r>
      <w:r w:rsidR="009D7880" w:rsidRPr="00ED7868">
        <w:rPr>
          <w:rFonts w:ascii="Arial" w:hAnsi="Arial" w:cs="Arial"/>
          <w:sz w:val="20"/>
          <w:szCs w:val="20"/>
        </w:rPr>
        <w:t xml:space="preserve"> </w:t>
      </w:r>
      <w:r w:rsidR="004B3D5D" w:rsidRPr="00ED7868">
        <w:rPr>
          <w:rFonts w:ascii="Arial" w:hAnsi="Arial" w:cs="Arial"/>
          <w:sz w:val="20"/>
          <w:szCs w:val="20"/>
        </w:rPr>
        <w:t xml:space="preserve">Sind die Glas-Faltwände </w:t>
      </w:r>
      <w:r w:rsidR="00840666" w:rsidRPr="00ED7868">
        <w:rPr>
          <w:rFonts w:ascii="Arial" w:hAnsi="Arial" w:cs="Arial"/>
          <w:sz w:val="20"/>
          <w:szCs w:val="20"/>
        </w:rPr>
        <w:t xml:space="preserve">vollständig aufgefaltet, entsteht die offene </w:t>
      </w:r>
      <w:r w:rsidR="009960E0" w:rsidRPr="00ED7868">
        <w:rPr>
          <w:rFonts w:ascii="Arial" w:hAnsi="Arial" w:cs="Arial"/>
          <w:sz w:val="20"/>
          <w:szCs w:val="20"/>
        </w:rPr>
        <w:t>Rauma</w:t>
      </w:r>
      <w:r w:rsidR="00840666" w:rsidRPr="00ED7868">
        <w:rPr>
          <w:rFonts w:ascii="Arial" w:hAnsi="Arial" w:cs="Arial"/>
          <w:sz w:val="20"/>
          <w:szCs w:val="20"/>
        </w:rPr>
        <w:t xml:space="preserve">tmosphäre </w:t>
      </w:r>
      <w:r w:rsidR="00843E52" w:rsidRPr="00ED7868">
        <w:rPr>
          <w:rFonts w:ascii="Arial" w:hAnsi="Arial" w:cs="Arial"/>
          <w:sz w:val="20"/>
          <w:szCs w:val="20"/>
        </w:rPr>
        <w:t>eines Balkons</w:t>
      </w:r>
      <w:r w:rsidR="00840666" w:rsidRPr="00ED7868">
        <w:rPr>
          <w:rFonts w:ascii="Arial" w:hAnsi="Arial" w:cs="Arial"/>
          <w:sz w:val="20"/>
          <w:szCs w:val="20"/>
        </w:rPr>
        <w:t xml:space="preserve">. </w:t>
      </w:r>
    </w:p>
    <w:p w14:paraId="14078AA3" w14:textId="77777777" w:rsidR="00316D91" w:rsidRPr="00ED7868" w:rsidRDefault="00316D91" w:rsidP="00316D91">
      <w:pPr>
        <w:spacing w:line="276" w:lineRule="auto"/>
        <w:rPr>
          <w:rFonts w:ascii="Arial" w:hAnsi="Arial" w:cs="Arial"/>
          <w:sz w:val="20"/>
          <w:szCs w:val="20"/>
        </w:rPr>
      </w:pPr>
    </w:p>
    <w:p w14:paraId="749BAA05" w14:textId="77777777" w:rsidR="00316D91" w:rsidRPr="00ED7868" w:rsidRDefault="00316D91" w:rsidP="00316D91">
      <w:pPr>
        <w:spacing w:line="276" w:lineRule="auto"/>
        <w:rPr>
          <w:rFonts w:ascii="Arial" w:hAnsi="Arial" w:cs="Arial"/>
          <w:sz w:val="20"/>
          <w:szCs w:val="20"/>
        </w:rPr>
      </w:pPr>
    </w:p>
    <w:p w14:paraId="03A105DD" w14:textId="025DAB5F" w:rsidR="009D7880" w:rsidRPr="00ED7868" w:rsidRDefault="0070159C" w:rsidP="009D7880">
      <w:pPr>
        <w:spacing w:line="276" w:lineRule="auto"/>
        <w:rPr>
          <w:rFonts w:ascii="Arial" w:hAnsi="Arial" w:cs="Arial"/>
          <w:sz w:val="20"/>
          <w:szCs w:val="20"/>
        </w:rPr>
      </w:pPr>
      <w:r w:rsidRPr="00ED7868">
        <w:rPr>
          <w:rFonts w:ascii="Arial" w:hAnsi="Arial" w:cs="Arial"/>
          <w:noProof/>
          <w:color w:val="595959" w:themeColor="text1" w:themeTint="A6"/>
          <w:sz w:val="14"/>
          <w:szCs w:val="14"/>
        </w:rPr>
        <w:lastRenderedPageBreak/>
        <mc:AlternateContent>
          <mc:Choice Requires="wps">
            <w:drawing>
              <wp:anchor distT="45720" distB="45720" distL="114300" distR="114300" simplePos="0" relativeHeight="251658242" behindDoc="0" locked="0" layoutInCell="1" allowOverlap="1" wp14:anchorId="21BB05A6" wp14:editId="32B2026E">
                <wp:simplePos x="0" y="0"/>
                <wp:positionH relativeFrom="column">
                  <wp:posOffset>2169795</wp:posOffset>
                </wp:positionH>
                <wp:positionV relativeFrom="paragraph">
                  <wp:posOffset>7150</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411AF6FF" w14:textId="5BC4F4F5" w:rsidR="00F951F0" w:rsidRDefault="00F44E4F" w:rsidP="00316D91">
                            <w:pPr>
                              <w:autoSpaceDE w:val="0"/>
                              <w:autoSpaceDN w:val="0"/>
                              <w:adjustRightInd w:val="0"/>
                              <w:spacing w:line="276" w:lineRule="auto"/>
                            </w:pPr>
                            <w:r w:rsidRPr="00F44E4F">
                              <w:rPr>
                                <w:rFonts w:ascii="Arial" w:hAnsi="Arial" w:cs="Arial"/>
                                <w:b/>
                                <w:bCs/>
                                <w:sz w:val="20"/>
                                <w:szCs w:val="20"/>
                              </w:rPr>
                              <w:t>solarlux-glas-faltwand-woodline-ref02095-1464</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D47368" w:rsidRPr="00D47368">
                              <w:rPr>
                                <w:rFonts w:ascii="Arial" w:hAnsi="Arial" w:cs="Arial"/>
                                <w:sz w:val="20"/>
                                <w:szCs w:val="20"/>
                              </w:rPr>
                              <w:t xml:space="preserve">Ökologische Aspekte standen im Fokus der Planung – umgesetzt </w:t>
                            </w:r>
                            <w:r w:rsidR="00D47368">
                              <w:rPr>
                                <w:rFonts w:ascii="Arial" w:hAnsi="Arial" w:cs="Arial"/>
                                <w:sz w:val="20"/>
                                <w:szCs w:val="20"/>
                              </w:rPr>
                              <w:t xml:space="preserve">u. a. </w:t>
                            </w:r>
                            <w:r w:rsidR="00D47368" w:rsidRPr="00D47368">
                              <w:rPr>
                                <w:rFonts w:ascii="Arial" w:hAnsi="Arial" w:cs="Arial"/>
                                <w:sz w:val="20"/>
                                <w:szCs w:val="20"/>
                              </w:rPr>
                              <w:t>in Holz-Hybrid-Bauweise und im Energiestandard EH 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Textfeld 2" o:spid="_x0000_s1028" type="#_x0000_t202" style="position:absolute;margin-left:170.85pt;margin-top:.55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" stroked="f">
                <v:textbox style="mso-fit-shape-to-text:t">
                  <w:txbxContent>
                    <w:p w14:paraId="411AF6FF" w14:textId="5BC4F4F5" w:rsidR="00F951F0" w:rsidRDefault="00F44E4F" w:rsidP="00316D91">
                      <w:pPr>
                        <w:autoSpaceDE w:val="0"/>
                        <w:autoSpaceDN w:val="0"/>
                        <w:adjustRightInd w:val="0"/>
                        <w:spacing w:line="276" w:lineRule="auto"/>
                      </w:pPr>
                      <w:r w:rsidRPr="00F44E4F">
                        <w:rPr>
                          <w:rFonts w:ascii="Arial" w:hAnsi="Arial" w:cs="Arial"/>
                          <w:b/>
                          <w:bCs/>
                          <w:sz w:val="20"/>
                          <w:szCs w:val="20"/>
                        </w:rPr>
                        <w:t>solarlux-glas-faltwand-woodline-ref02095-1464</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D47368" w:rsidRPr="00D47368">
                        <w:rPr>
                          <w:rFonts w:ascii="Arial" w:hAnsi="Arial" w:cs="Arial"/>
                          <w:sz w:val="20"/>
                          <w:szCs w:val="20"/>
                        </w:rPr>
                        <w:t xml:space="preserve">Ökologische Aspekte standen im Fokus der Planung – umgesetzt </w:t>
                      </w:r>
                      <w:r w:rsidR="00D47368">
                        <w:rPr>
                          <w:rFonts w:ascii="Arial" w:hAnsi="Arial" w:cs="Arial"/>
                          <w:sz w:val="20"/>
                          <w:szCs w:val="20"/>
                        </w:rPr>
                        <w:t xml:space="preserve">u. a. </w:t>
                      </w:r>
                      <w:r w:rsidR="00D47368" w:rsidRPr="00D47368">
                        <w:rPr>
                          <w:rFonts w:ascii="Arial" w:hAnsi="Arial" w:cs="Arial"/>
                          <w:sz w:val="20"/>
                          <w:szCs w:val="20"/>
                        </w:rPr>
                        <w:t>in Holz-Hybrid-Bauweise und im Energiestandard EH 55.</w:t>
                      </w:r>
                    </w:p>
                  </w:txbxContent>
                </v:textbox>
                <w10:wrap type="square"/>
              </v:shape>
            </w:pict>
          </mc:Fallback>
        </mc:AlternateContent>
      </w:r>
      <w:r w:rsidRPr="00ED7868">
        <w:rPr>
          <w:noProof/>
        </w:rPr>
        <w:drawing>
          <wp:inline distT="0" distB="0" distL="0" distR="0" wp14:anchorId="78C623ED" wp14:editId="290EAAF7">
            <wp:extent cx="1964070" cy="2948025"/>
            <wp:effectExtent l="0" t="0" r="0" b="5080"/>
            <wp:docPr id="221143415" name="Grafik 4" descr="Ein Bild, das draußen, Gebäude, Himmel,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43415" name="Grafik 4" descr="Ein Bild, das draußen, Gebäude, Himmel, Fenster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970759" cy="2958065"/>
                    </a:xfrm>
                    <a:prstGeom prst="rect">
                      <a:avLst/>
                    </a:prstGeom>
                    <a:noFill/>
                    <a:ln>
                      <a:noFill/>
                    </a:ln>
                  </pic:spPr>
                </pic:pic>
              </a:graphicData>
            </a:graphic>
          </wp:inline>
        </w:drawing>
      </w:r>
    </w:p>
    <w:p w14:paraId="3ADC3C91" w14:textId="53D1BF0D" w:rsidR="009D7880" w:rsidRPr="00ED7868" w:rsidRDefault="009D7880" w:rsidP="009D7880">
      <w:pPr>
        <w:spacing w:line="276" w:lineRule="auto"/>
        <w:rPr>
          <w:rFonts w:ascii="Arial" w:hAnsi="Arial" w:cs="Arial"/>
          <w:sz w:val="20"/>
          <w:szCs w:val="20"/>
        </w:rPr>
      </w:pPr>
    </w:p>
    <w:p w14:paraId="7C2032AF" w14:textId="19E49BE7" w:rsidR="001666DE" w:rsidRPr="00ED7868" w:rsidRDefault="009D7880" w:rsidP="009D7880">
      <w:pPr>
        <w:widowControl w:val="0"/>
        <w:spacing w:line="336" w:lineRule="auto"/>
        <w:ind w:right="-1"/>
        <w:rPr>
          <w:rFonts w:ascii="Arial" w:hAnsi="Arial" w:cs="Arial"/>
          <w:sz w:val="12"/>
          <w:szCs w:val="12"/>
        </w:rPr>
      </w:pPr>
      <w:r w:rsidRPr="00ED7868">
        <w:rPr>
          <w:rFonts w:ascii="Arial" w:hAnsi="Arial" w:cs="Arial"/>
          <w:b/>
          <w:bCs/>
          <w:sz w:val="12"/>
          <w:szCs w:val="12"/>
        </w:rPr>
        <w:t>Copyright:</w:t>
      </w:r>
      <w:r w:rsidRPr="00ED7868">
        <w:rPr>
          <w:rFonts w:ascii="Arial" w:hAnsi="Arial" w:cs="Arial"/>
          <w:sz w:val="12"/>
          <w:szCs w:val="12"/>
        </w:rPr>
        <w:t xml:space="preserve"> </w:t>
      </w:r>
      <w:r w:rsidR="005A1B14" w:rsidRPr="005A1B14">
        <w:rPr>
          <w:rFonts w:ascii="Arial" w:hAnsi="Arial" w:cs="Arial"/>
          <w:b/>
          <w:bCs/>
          <w:sz w:val="12"/>
          <w:szCs w:val="12"/>
        </w:rPr>
        <w:t xml:space="preserve">Jens Weber / </w:t>
      </w:r>
      <w:proofErr w:type="spellStart"/>
      <w:r w:rsidR="005A1B14" w:rsidRPr="005A1B14">
        <w:rPr>
          <w:rFonts w:ascii="Arial" w:hAnsi="Arial" w:cs="Arial"/>
          <w:b/>
          <w:bCs/>
          <w:sz w:val="12"/>
          <w:szCs w:val="12"/>
        </w:rPr>
        <w:t>connolly</w:t>
      </w:r>
      <w:proofErr w:type="spellEnd"/>
      <w:r w:rsidR="005A1B14" w:rsidRPr="005A1B14">
        <w:rPr>
          <w:rFonts w:ascii="Arial" w:hAnsi="Arial" w:cs="Arial"/>
          <w:b/>
          <w:bCs/>
          <w:sz w:val="12"/>
          <w:szCs w:val="12"/>
        </w:rPr>
        <w:t xml:space="preserve"> </w:t>
      </w:r>
      <w:proofErr w:type="spellStart"/>
      <w:r w:rsidR="005A1B14" w:rsidRPr="005A1B14">
        <w:rPr>
          <w:rFonts w:ascii="Arial" w:hAnsi="Arial" w:cs="Arial"/>
          <w:b/>
          <w:bCs/>
          <w:sz w:val="12"/>
          <w:szCs w:val="12"/>
        </w:rPr>
        <w:t>weber</w:t>
      </w:r>
      <w:proofErr w:type="spellEnd"/>
      <w:r w:rsidR="005A1B14" w:rsidRPr="005A1B14">
        <w:rPr>
          <w:rFonts w:ascii="Arial" w:hAnsi="Arial" w:cs="Arial"/>
          <w:b/>
          <w:bCs/>
          <w:sz w:val="12"/>
          <w:szCs w:val="12"/>
        </w:rPr>
        <w:t xml:space="preserve"> </w:t>
      </w:r>
      <w:proofErr w:type="spellStart"/>
      <w:r w:rsidR="005A1B14" w:rsidRPr="005A1B14">
        <w:rPr>
          <w:rFonts w:ascii="Arial" w:hAnsi="Arial" w:cs="Arial"/>
          <w:b/>
          <w:bCs/>
          <w:sz w:val="12"/>
          <w:szCs w:val="12"/>
        </w:rPr>
        <w:t>photography</w:t>
      </w:r>
      <w:proofErr w:type="spellEnd"/>
    </w:p>
    <w:p w14:paraId="0300B7C6" w14:textId="7A67D340" w:rsidR="009D7880" w:rsidRPr="00ED7868" w:rsidRDefault="009D7880" w:rsidP="009D7880">
      <w:pPr>
        <w:widowControl w:val="0"/>
        <w:spacing w:line="336" w:lineRule="auto"/>
        <w:ind w:right="-1"/>
        <w:rPr>
          <w:rFonts w:ascii="Arial" w:hAnsi="Arial" w:cs="Arial"/>
          <w:sz w:val="12"/>
          <w:szCs w:val="12"/>
        </w:rPr>
      </w:pPr>
      <w:r w:rsidRPr="00ED7868">
        <w:rPr>
          <w:rFonts w:ascii="Arial" w:hAnsi="Arial" w:cs="Arial"/>
          <w:sz w:val="12"/>
          <w:szCs w:val="12"/>
        </w:rPr>
        <w:t>Es gelten die folgenden Nutzungsrechte</w:t>
      </w:r>
    </w:p>
    <w:p w14:paraId="4D96D6E2"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Die Veröffentlichung der Bilder ist für Print, Web und social Media gestattet</w:t>
      </w:r>
    </w:p>
    <w:p w14:paraId="5D2F76AC"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 xml:space="preserve">Bei jeder Veröffentlichung </w:t>
      </w:r>
      <w:proofErr w:type="gramStart"/>
      <w:r w:rsidRPr="00ED7868">
        <w:rPr>
          <w:rFonts w:ascii="Arial" w:eastAsia="Times New Roman" w:hAnsi="Arial" w:cs="Arial"/>
          <w:sz w:val="12"/>
          <w:szCs w:val="12"/>
          <w:lang w:eastAsia="de-DE"/>
        </w:rPr>
        <w:t>muss</w:t>
      </w:r>
      <w:proofErr w:type="gramEnd"/>
      <w:r w:rsidRPr="00ED7868">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Eine Weitergabe der Bilder an Dritte ist nicht gestattet</w:t>
      </w:r>
    </w:p>
    <w:p w14:paraId="7245E7B1"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ED7868" w:rsidRDefault="009D7880" w:rsidP="009D7880">
      <w:pPr>
        <w:pStyle w:val="Listenabsatz"/>
        <w:numPr>
          <w:ilvl w:val="0"/>
          <w:numId w:val="1"/>
        </w:numPr>
        <w:spacing w:line="276" w:lineRule="auto"/>
        <w:rPr>
          <w:rFonts w:ascii="Arial" w:eastAsia="Times New Roman" w:hAnsi="Arial" w:cs="Arial"/>
          <w:sz w:val="12"/>
          <w:szCs w:val="12"/>
          <w:lang w:eastAsia="de-DE"/>
        </w:rPr>
      </w:pPr>
      <w:r w:rsidRPr="00ED7868">
        <w:rPr>
          <w:rFonts w:ascii="Arial" w:eastAsia="Times New Roman" w:hAnsi="Arial" w:cs="Arial"/>
          <w:sz w:val="12"/>
          <w:szCs w:val="12"/>
          <w:lang w:eastAsia="de-DE"/>
        </w:rPr>
        <w:t>Die Nutzung ist räumlich und zeitlich uneingeschränkt.</w:t>
      </w:r>
    </w:p>
    <w:p w14:paraId="293D0B7C" w14:textId="77777777" w:rsidR="009D7880" w:rsidRPr="00ED7868" w:rsidRDefault="009D7880" w:rsidP="009D7880">
      <w:pPr>
        <w:tabs>
          <w:tab w:val="left" w:pos="4619"/>
        </w:tabs>
        <w:spacing w:line="276" w:lineRule="auto"/>
        <w:rPr>
          <w:rFonts w:ascii="Arial" w:hAnsi="Arial" w:cs="Arial"/>
          <w:b/>
          <w:bCs/>
          <w:sz w:val="20"/>
          <w:szCs w:val="20"/>
        </w:rPr>
      </w:pPr>
    </w:p>
    <w:p w14:paraId="260A3481" w14:textId="77777777" w:rsidR="0069274E" w:rsidRPr="00ED7868" w:rsidRDefault="0069274E" w:rsidP="00B14FA6">
      <w:pPr>
        <w:widowControl w:val="0"/>
        <w:spacing w:line="360" w:lineRule="auto"/>
        <w:ind w:right="-284"/>
        <w:rPr>
          <w:rFonts w:ascii="Arial" w:eastAsia="Arial" w:hAnsi="Arial" w:cs="Arial"/>
          <w:bCs/>
          <w:sz w:val="20"/>
          <w:szCs w:val="20"/>
          <w:u w:val="single"/>
        </w:rPr>
      </w:pPr>
      <w:r w:rsidRPr="00ED7868">
        <w:rPr>
          <w:rFonts w:ascii="Arial" w:eastAsia="Arial" w:hAnsi="Arial" w:cs="Arial"/>
          <w:bCs/>
          <w:sz w:val="20"/>
          <w:szCs w:val="20"/>
          <w:u w:val="single"/>
        </w:rPr>
        <w:t>Über Solarlux GmbH</w:t>
      </w:r>
    </w:p>
    <w:p w14:paraId="6A678ADC" w14:textId="4E685102" w:rsidR="0069274E" w:rsidRPr="00ED7868" w:rsidRDefault="0069274E" w:rsidP="00B14FA6">
      <w:pPr>
        <w:widowControl w:val="0"/>
        <w:spacing w:line="360" w:lineRule="auto"/>
        <w:ind w:right="-284"/>
        <w:rPr>
          <w:rFonts w:ascii="Arial" w:eastAsia="Arial" w:hAnsi="Arial" w:cs="Arial"/>
          <w:color w:val="595959"/>
          <w:sz w:val="20"/>
          <w:szCs w:val="20"/>
        </w:rPr>
      </w:pPr>
      <w:r w:rsidRPr="00ED7868">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ED7868">
        <w:rPr>
          <w:rFonts w:ascii="Arial" w:eastAsia="Arial" w:hAnsi="Arial" w:cs="Arial"/>
          <w:sz w:val="20"/>
          <w:szCs w:val="20"/>
        </w:rPr>
        <w:t>inn</w:t>
      </w:r>
      <w:r w:rsidRPr="00ED7868">
        <w:rPr>
          <w:rFonts w:ascii="Arial" w:eastAsia="Arial" w:hAnsi="Arial" w:cs="Arial"/>
          <w:sz w:val="20"/>
          <w:szCs w:val="20"/>
        </w:rPr>
        <w:t>en</w:t>
      </w:r>
      <w:r w:rsidR="00146CFB" w:rsidRPr="00ED7868">
        <w:rPr>
          <w:rFonts w:ascii="Arial" w:eastAsia="Arial" w:hAnsi="Arial" w:cs="Arial"/>
          <w:sz w:val="20"/>
          <w:szCs w:val="20"/>
        </w:rPr>
        <w:t xml:space="preserve"> und Architekten</w:t>
      </w:r>
      <w:r w:rsidRPr="00ED7868">
        <w:rPr>
          <w:rFonts w:ascii="Arial" w:eastAsia="Arial" w:hAnsi="Arial" w:cs="Arial"/>
          <w:sz w:val="20"/>
          <w:szCs w:val="20"/>
        </w:rPr>
        <w:t>, Handwerksbetrieben und Bau</w:t>
      </w:r>
      <w:r w:rsidR="00146CFB" w:rsidRPr="00ED7868">
        <w:rPr>
          <w:rFonts w:ascii="Arial" w:eastAsia="Arial" w:hAnsi="Arial" w:cs="Arial"/>
          <w:sz w:val="20"/>
          <w:szCs w:val="20"/>
        </w:rPr>
        <w:t>leuten</w:t>
      </w:r>
      <w:r w:rsidRPr="00ED7868">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w:t>
      </w:r>
      <w:r w:rsidRPr="00ED7868">
        <w:rPr>
          <w:rFonts w:ascii="Arial" w:eastAsia="Arial" w:hAnsi="Arial" w:cs="Arial"/>
          <w:sz w:val="20"/>
          <w:szCs w:val="20"/>
        </w:rPr>
        <w:lastRenderedPageBreak/>
        <w:t>Unternehmenszentrale am Solarlux Campus sowie in 45 Vertriebsstandorten weltweit wirken rund 1000 Mitarbeit</w:t>
      </w:r>
      <w:r w:rsidR="00CF7C80" w:rsidRPr="00ED7868">
        <w:rPr>
          <w:rFonts w:ascii="Arial" w:eastAsia="Arial" w:hAnsi="Arial" w:cs="Arial"/>
          <w:sz w:val="20"/>
          <w:szCs w:val="20"/>
        </w:rPr>
        <w:t>enden</w:t>
      </w:r>
      <w:r w:rsidRPr="00ED7868">
        <w:rPr>
          <w:rFonts w:ascii="Arial" w:eastAsia="Arial" w:hAnsi="Arial" w:cs="Arial"/>
          <w:sz w:val="20"/>
          <w:szCs w:val="20"/>
        </w:rPr>
        <w:t xml:space="preserve"> am Erfolg mit.</w:t>
      </w:r>
    </w:p>
    <w:p w14:paraId="21470DD7" w14:textId="77777777" w:rsidR="0069274E" w:rsidRPr="00ED7868" w:rsidRDefault="0069274E" w:rsidP="0069274E">
      <w:pPr>
        <w:spacing w:line="276" w:lineRule="auto"/>
        <w:rPr>
          <w:rFonts w:ascii="Arial" w:hAnsi="Arial" w:cs="Arial"/>
          <w:sz w:val="20"/>
          <w:szCs w:val="20"/>
        </w:rPr>
      </w:pPr>
    </w:p>
    <w:p w14:paraId="4D8D815C" w14:textId="4C55DDE6" w:rsidR="00CA4A20" w:rsidRPr="00ED7868" w:rsidRDefault="00CA4A20" w:rsidP="00CA4A20">
      <w:pPr>
        <w:widowControl w:val="0"/>
        <w:spacing w:line="336" w:lineRule="auto"/>
        <w:ind w:right="-1"/>
        <w:rPr>
          <w:rFonts w:ascii="Arial" w:eastAsia="Arial" w:hAnsi="Arial" w:cs="Arial"/>
          <w:sz w:val="20"/>
          <w:szCs w:val="20"/>
        </w:rPr>
      </w:pPr>
      <w:r w:rsidRPr="00ED7868">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ED7868">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ED7868">
        <w:rPr>
          <w:rFonts w:ascii="Arial" w:eastAsia="Arial" w:hAnsi="Arial" w:cs="Arial"/>
          <w:noProof/>
          <w:sz w:val="20"/>
          <w:szCs w:val="20"/>
        </w:rPr>
        <w:drawing>
          <wp:inline distT="0" distB="0" distL="0" distR="0" wp14:anchorId="104BE09F" wp14:editId="5E4A26E2">
            <wp:extent cx="302150" cy="302150"/>
            <wp:effectExtent l="0" t="0" r="3175" b="3175"/>
            <wp:docPr id="494172461" name="Grafik 8" descr="Ein Bild, das Logo, Symbol, Grafiken,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ED7868">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ED7868">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3"/>
                    </pic:cNvP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ED7868" w:rsidRDefault="0069274E" w:rsidP="0069274E">
      <w:pPr>
        <w:widowControl w:val="0"/>
        <w:spacing w:line="336" w:lineRule="auto"/>
        <w:ind w:right="-1"/>
        <w:rPr>
          <w:rFonts w:ascii="Arial" w:eastAsia="Arial" w:hAnsi="Arial" w:cs="Arial"/>
          <w:sz w:val="20"/>
          <w:szCs w:val="20"/>
        </w:rPr>
      </w:pPr>
    </w:p>
    <w:p w14:paraId="04E3C720" w14:textId="40D86A2D" w:rsidR="00A16641" w:rsidRPr="00ED7868" w:rsidRDefault="00A16641" w:rsidP="009D7880">
      <w:pPr>
        <w:tabs>
          <w:tab w:val="left" w:pos="4619"/>
        </w:tabs>
        <w:spacing w:line="276" w:lineRule="auto"/>
        <w:rPr>
          <w:rFonts w:ascii="Arial" w:hAnsi="Arial" w:cs="Arial"/>
          <w:b/>
          <w:bCs/>
          <w:sz w:val="20"/>
          <w:szCs w:val="20"/>
        </w:rPr>
      </w:pPr>
    </w:p>
    <w:p w14:paraId="401D21B0" w14:textId="77777777" w:rsidR="00BF7039" w:rsidRPr="00ED7868" w:rsidRDefault="00BF7039" w:rsidP="009D7880">
      <w:pPr>
        <w:tabs>
          <w:tab w:val="left" w:pos="4619"/>
        </w:tabs>
        <w:spacing w:line="276" w:lineRule="auto"/>
        <w:rPr>
          <w:rFonts w:ascii="Arial" w:hAnsi="Arial" w:cs="Arial"/>
          <w:b/>
          <w:bCs/>
          <w:sz w:val="20"/>
          <w:szCs w:val="20"/>
        </w:rPr>
      </w:pPr>
    </w:p>
    <w:sectPr w:rsidR="00BF7039" w:rsidRPr="00ED7868" w:rsidSect="00A1020D">
      <w:headerReference w:type="default" r:id="rId35"/>
      <w:footerReference w:type="default" r:id="rId3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4157" w14:textId="77777777" w:rsidR="004B69E5" w:rsidRDefault="004B69E5" w:rsidP="009D7880">
      <w:r>
        <w:separator/>
      </w:r>
    </w:p>
  </w:endnote>
  <w:endnote w:type="continuationSeparator" w:id="0">
    <w:p w14:paraId="50A78E66" w14:textId="77777777" w:rsidR="004B69E5" w:rsidRDefault="004B69E5" w:rsidP="009D7880">
      <w:r>
        <w:continuationSeparator/>
      </w:r>
    </w:p>
  </w:endnote>
  <w:endnote w:type="continuationNotice" w:id="1">
    <w:p w14:paraId="1E8C9030" w14:textId="77777777" w:rsidR="004B69E5" w:rsidRDefault="004B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9C4B" w14:textId="77777777" w:rsidR="004B69E5" w:rsidRDefault="004B69E5" w:rsidP="009D7880">
      <w:r>
        <w:separator/>
      </w:r>
    </w:p>
  </w:footnote>
  <w:footnote w:type="continuationSeparator" w:id="0">
    <w:p w14:paraId="54C768B5" w14:textId="77777777" w:rsidR="004B69E5" w:rsidRDefault="004B69E5" w:rsidP="009D7880">
      <w:r>
        <w:continuationSeparator/>
      </w:r>
    </w:p>
  </w:footnote>
  <w:footnote w:type="continuationNotice" w:id="1">
    <w:p w14:paraId="4BA3AB9A" w14:textId="77777777" w:rsidR="004B69E5" w:rsidRDefault="004B6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C18"/>
    <w:multiLevelType w:val="multilevel"/>
    <w:tmpl w:val="DEA29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516716"/>
    <w:multiLevelType w:val="hybridMultilevel"/>
    <w:tmpl w:val="87B6D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792170542">
    <w:abstractNumId w:val="2"/>
  </w:num>
  <w:num w:numId="3" w16cid:durableId="145459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56E"/>
    <w:rsid w:val="00017822"/>
    <w:rsid w:val="00021DBD"/>
    <w:rsid w:val="00024F13"/>
    <w:rsid w:val="00033329"/>
    <w:rsid w:val="00033F2C"/>
    <w:rsid w:val="00045C47"/>
    <w:rsid w:val="00053C53"/>
    <w:rsid w:val="00060438"/>
    <w:rsid w:val="000803FB"/>
    <w:rsid w:val="00080BB9"/>
    <w:rsid w:val="00080C92"/>
    <w:rsid w:val="0009453B"/>
    <w:rsid w:val="0009522B"/>
    <w:rsid w:val="000A5627"/>
    <w:rsid w:val="000B5103"/>
    <w:rsid w:val="000B7D05"/>
    <w:rsid w:val="000C2FDE"/>
    <w:rsid w:val="000C4174"/>
    <w:rsid w:val="000D2B1B"/>
    <w:rsid w:val="000D34A3"/>
    <w:rsid w:val="000D5619"/>
    <w:rsid w:val="000E0BDD"/>
    <w:rsid w:val="000F5321"/>
    <w:rsid w:val="00112F7E"/>
    <w:rsid w:val="0011599F"/>
    <w:rsid w:val="001250AD"/>
    <w:rsid w:val="00133837"/>
    <w:rsid w:val="00146CFB"/>
    <w:rsid w:val="00151465"/>
    <w:rsid w:val="001666DE"/>
    <w:rsid w:val="00172F1F"/>
    <w:rsid w:val="00181B29"/>
    <w:rsid w:val="00182276"/>
    <w:rsid w:val="00182E51"/>
    <w:rsid w:val="00193692"/>
    <w:rsid w:val="0019406B"/>
    <w:rsid w:val="001A0411"/>
    <w:rsid w:val="001B290A"/>
    <w:rsid w:val="001C0859"/>
    <w:rsid w:val="001C3C48"/>
    <w:rsid w:val="001D3733"/>
    <w:rsid w:val="001E1E41"/>
    <w:rsid w:val="001E709B"/>
    <w:rsid w:val="001F336C"/>
    <w:rsid w:val="001F4102"/>
    <w:rsid w:val="00204AB2"/>
    <w:rsid w:val="00215686"/>
    <w:rsid w:val="002254A6"/>
    <w:rsid w:val="00240C50"/>
    <w:rsid w:val="00261339"/>
    <w:rsid w:val="0027164B"/>
    <w:rsid w:val="002729F3"/>
    <w:rsid w:val="00275387"/>
    <w:rsid w:val="002861FC"/>
    <w:rsid w:val="002B0BE6"/>
    <w:rsid w:val="002B0F65"/>
    <w:rsid w:val="002C530F"/>
    <w:rsid w:val="002C547F"/>
    <w:rsid w:val="002C5B0E"/>
    <w:rsid w:val="002C73ED"/>
    <w:rsid w:val="002D1E53"/>
    <w:rsid w:val="002D56C5"/>
    <w:rsid w:val="002E104E"/>
    <w:rsid w:val="002F270F"/>
    <w:rsid w:val="003006B7"/>
    <w:rsid w:val="00304F51"/>
    <w:rsid w:val="003139AB"/>
    <w:rsid w:val="00313E9C"/>
    <w:rsid w:val="00316D91"/>
    <w:rsid w:val="00317559"/>
    <w:rsid w:val="0032230F"/>
    <w:rsid w:val="00327DBB"/>
    <w:rsid w:val="0033086C"/>
    <w:rsid w:val="00341A9F"/>
    <w:rsid w:val="003446A6"/>
    <w:rsid w:val="00360A36"/>
    <w:rsid w:val="00394FA1"/>
    <w:rsid w:val="0039606E"/>
    <w:rsid w:val="003A00C5"/>
    <w:rsid w:val="003A10F4"/>
    <w:rsid w:val="003B07B4"/>
    <w:rsid w:val="003B0FCD"/>
    <w:rsid w:val="003C4DE6"/>
    <w:rsid w:val="003E0664"/>
    <w:rsid w:val="003F38FE"/>
    <w:rsid w:val="00403E88"/>
    <w:rsid w:val="0041181B"/>
    <w:rsid w:val="004144F4"/>
    <w:rsid w:val="00416483"/>
    <w:rsid w:val="0041699F"/>
    <w:rsid w:val="00424C4F"/>
    <w:rsid w:val="00431744"/>
    <w:rsid w:val="00443249"/>
    <w:rsid w:val="0044637C"/>
    <w:rsid w:val="00446BB3"/>
    <w:rsid w:val="00450C71"/>
    <w:rsid w:val="00464411"/>
    <w:rsid w:val="00470546"/>
    <w:rsid w:val="00490B47"/>
    <w:rsid w:val="00496ED8"/>
    <w:rsid w:val="004B0B29"/>
    <w:rsid w:val="004B3502"/>
    <w:rsid w:val="004B3D5D"/>
    <w:rsid w:val="004B69E5"/>
    <w:rsid w:val="004C70B1"/>
    <w:rsid w:val="004D276C"/>
    <w:rsid w:val="004D5A22"/>
    <w:rsid w:val="004D6E84"/>
    <w:rsid w:val="004F35D2"/>
    <w:rsid w:val="004F37B3"/>
    <w:rsid w:val="004F53DB"/>
    <w:rsid w:val="004F6221"/>
    <w:rsid w:val="005260E4"/>
    <w:rsid w:val="00537040"/>
    <w:rsid w:val="005456B3"/>
    <w:rsid w:val="005500A7"/>
    <w:rsid w:val="005526F2"/>
    <w:rsid w:val="0056289C"/>
    <w:rsid w:val="0056322A"/>
    <w:rsid w:val="005709EA"/>
    <w:rsid w:val="00577335"/>
    <w:rsid w:val="0058072F"/>
    <w:rsid w:val="005829F6"/>
    <w:rsid w:val="00586973"/>
    <w:rsid w:val="00586A5C"/>
    <w:rsid w:val="005A1B14"/>
    <w:rsid w:val="005A1D18"/>
    <w:rsid w:val="005A2FFB"/>
    <w:rsid w:val="005A530B"/>
    <w:rsid w:val="005B0593"/>
    <w:rsid w:val="005B323D"/>
    <w:rsid w:val="005B63DD"/>
    <w:rsid w:val="005C4A4E"/>
    <w:rsid w:val="005C65AC"/>
    <w:rsid w:val="005D103D"/>
    <w:rsid w:val="005D15F4"/>
    <w:rsid w:val="005F3456"/>
    <w:rsid w:val="005F75FA"/>
    <w:rsid w:val="0062115D"/>
    <w:rsid w:val="006263C8"/>
    <w:rsid w:val="0063515D"/>
    <w:rsid w:val="00636E71"/>
    <w:rsid w:val="00647C03"/>
    <w:rsid w:val="0066309D"/>
    <w:rsid w:val="00665E16"/>
    <w:rsid w:val="0067416D"/>
    <w:rsid w:val="00677D96"/>
    <w:rsid w:val="00687368"/>
    <w:rsid w:val="0069274E"/>
    <w:rsid w:val="006B525E"/>
    <w:rsid w:val="006D20E8"/>
    <w:rsid w:val="006D4D5B"/>
    <w:rsid w:val="006D76E5"/>
    <w:rsid w:val="006E0143"/>
    <w:rsid w:val="006E3220"/>
    <w:rsid w:val="006E578D"/>
    <w:rsid w:val="006E7CCC"/>
    <w:rsid w:val="006F36FE"/>
    <w:rsid w:val="006F7030"/>
    <w:rsid w:val="006F75CB"/>
    <w:rsid w:val="0070159C"/>
    <w:rsid w:val="00732150"/>
    <w:rsid w:val="0073399A"/>
    <w:rsid w:val="00735720"/>
    <w:rsid w:val="0074739D"/>
    <w:rsid w:val="007517C5"/>
    <w:rsid w:val="00763400"/>
    <w:rsid w:val="007662C6"/>
    <w:rsid w:val="00772667"/>
    <w:rsid w:val="00780EF1"/>
    <w:rsid w:val="007A2D5B"/>
    <w:rsid w:val="007A574E"/>
    <w:rsid w:val="007A747C"/>
    <w:rsid w:val="007C327B"/>
    <w:rsid w:val="007D4D22"/>
    <w:rsid w:val="007E33BB"/>
    <w:rsid w:val="007F1F83"/>
    <w:rsid w:val="008000B2"/>
    <w:rsid w:val="00804496"/>
    <w:rsid w:val="008119D5"/>
    <w:rsid w:val="008305FC"/>
    <w:rsid w:val="00832F74"/>
    <w:rsid w:val="0083371C"/>
    <w:rsid w:val="00833D98"/>
    <w:rsid w:val="00840666"/>
    <w:rsid w:val="00840EAB"/>
    <w:rsid w:val="00841A65"/>
    <w:rsid w:val="0084232B"/>
    <w:rsid w:val="00843E52"/>
    <w:rsid w:val="0085760B"/>
    <w:rsid w:val="00880239"/>
    <w:rsid w:val="008805E1"/>
    <w:rsid w:val="008A6CCD"/>
    <w:rsid w:val="008C086A"/>
    <w:rsid w:val="008C15E5"/>
    <w:rsid w:val="008C37CC"/>
    <w:rsid w:val="008C5963"/>
    <w:rsid w:val="008D5023"/>
    <w:rsid w:val="008D7269"/>
    <w:rsid w:val="008E4B16"/>
    <w:rsid w:val="009034DA"/>
    <w:rsid w:val="009040B2"/>
    <w:rsid w:val="009229E9"/>
    <w:rsid w:val="00955845"/>
    <w:rsid w:val="0097768F"/>
    <w:rsid w:val="00990F5F"/>
    <w:rsid w:val="009945F8"/>
    <w:rsid w:val="009960E0"/>
    <w:rsid w:val="009A62E8"/>
    <w:rsid w:val="009B202A"/>
    <w:rsid w:val="009B22E2"/>
    <w:rsid w:val="009B70A0"/>
    <w:rsid w:val="009D298C"/>
    <w:rsid w:val="009D7880"/>
    <w:rsid w:val="009F1570"/>
    <w:rsid w:val="00A0733C"/>
    <w:rsid w:val="00A1020D"/>
    <w:rsid w:val="00A12692"/>
    <w:rsid w:val="00A16641"/>
    <w:rsid w:val="00A21F3A"/>
    <w:rsid w:val="00A22D33"/>
    <w:rsid w:val="00A34A0A"/>
    <w:rsid w:val="00A45BA2"/>
    <w:rsid w:val="00A46088"/>
    <w:rsid w:val="00A63029"/>
    <w:rsid w:val="00A74F9F"/>
    <w:rsid w:val="00A81DBA"/>
    <w:rsid w:val="00A84D27"/>
    <w:rsid w:val="00A901EC"/>
    <w:rsid w:val="00A9049B"/>
    <w:rsid w:val="00A93F26"/>
    <w:rsid w:val="00AA6152"/>
    <w:rsid w:val="00AB506B"/>
    <w:rsid w:val="00AC30A4"/>
    <w:rsid w:val="00AC7688"/>
    <w:rsid w:val="00AD1D0C"/>
    <w:rsid w:val="00AD1DDC"/>
    <w:rsid w:val="00AD36EF"/>
    <w:rsid w:val="00AE6194"/>
    <w:rsid w:val="00AE6BA9"/>
    <w:rsid w:val="00B04E82"/>
    <w:rsid w:val="00B10229"/>
    <w:rsid w:val="00B14476"/>
    <w:rsid w:val="00B14FA6"/>
    <w:rsid w:val="00B178D1"/>
    <w:rsid w:val="00B21C01"/>
    <w:rsid w:val="00B323E8"/>
    <w:rsid w:val="00B37C11"/>
    <w:rsid w:val="00B43821"/>
    <w:rsid w:val="00B545B6"/>
    <w:rsid w:val="00B61508"/>
    <w:rsid w:val="00B6358C"/>
    <w:rsid w:val="00B71B81"/>
    <w:rsid w:val="00B77B87"/>
    <w:rsid w:val="00B87BDF"/>
    <w:rsid w:val="00B91013"/>
    <w:rsid w:val="00B976DF"/>
    <w:rsid w:val="00BA1788"/>
    <w:rsid w:val="00BA4864"/>
    <w:rsid w:val="00BA717E"/>
    <w:rsid w:val="00BB730B"/>
    <w:rsid w:val="00BC51B2"/>
    <w:rsid w:val="00BD2999"/>
    <w:rsid w:val="00BD6A6D"/>
    <w:rsid w:val="00BE40D3"/>
    <w:rsid w:val="00BF7039"/>
    <w:rsid w:val="00BF7E33"/>
    <w:rsid w:val="00C15C59"/>
    <w:rsid w:val="00C27792"/>
    <w:rsid w:val="00C33436"/>
    <w:rsid w:val="00C370A5"/>
    <w:rsid w:val="00C37102"/>
    <w:rsid w:val="00C50726"/>
    <w:rsid w:val="00C50BDB"/>
    <w:rsid w:val="00C5275E"/>
    <w:rsid w:val="00C546F1"/>
    <w:rsid w:val="00C7035D"/>
    <w:rsid w:val="00C91191"/>
    <w:rsid w:val="00C923B2"/>
    <w:rsid w:val="00CA114E"/>
    <w:rsid w:val="00CA2B03"/>
    <w:rsid w:val="00CA3B19"/>
    <w:rsid w:val="00CA4A20"/>
    <w:rsid w:val="00CB18FA"/>
    <w:rsid w:val="00CC2323"/>
    <w:rsid w:val="00CC547D"/>
    <w:rsid w:val="00CC5EE5"/>
    <w:rsid w:val="00CC63EC"/>
    <w:rsid w:val="00CD7BC8"/>
    <w:rsid w:val="00CE4AA6"/>
    <w:rsid w:val="00CF5B42"/>
    <w:rsid w:val="00CF7C80"/>
    <w:rsid w:val="00D10723"/>
    <w:rsid w:val="00D47368"/>
    <w:rsid w:val="00D638B6"/>
    <w:rsid w:val="00DA56AA"/>
    <w:rsid w:val="00DB3B1A"/>
    <w:rsid w:val="00DB7685"/>
    <w:rsid w:val="00DC2501"/>
    <w:rsid w:val="00DC2F9A"/>
    <w:rsid w:val="00DC3A94"/>
    <w:rsid w:val="00DD5F78"/>
    <w:rsid w:val="00DE751A"/>
    <w:rsid w:val="00DF1FD9"/>
    <w:rsid w:val="00DF6A5A"/>
    <w:rsid w:val="00E12EC8"/>
    <w:rsid w:val="00E13495"/>
    <w:rsid w:val="00E26DDE"/>
    <w:rsid w:val="00E31F6E"/>
    <w:rsid w:val="00E57175"/>
    <w:rsid w:val="00E60737"/>
    <w:rsid w:val="00E76697"/>
    <w:rsid w:val="00E8088A"/>
    <w:rsid w:val="00E86F66"/>
    <w:rsid w:val="00E942F8"/>
    <w:rsid w:val="00EA22A7"/>
    <w:rsid w:val="00EA3A1E"/>
    <w:rsid w:val="00EC12E0"/>
    <w:rsid w:val="00EC23EF"/>
    <w:rsid w:val="00ED75A4"/>
    <w:rsid w:val="00ED7868"/>
    <w:rsid w:val="00EF55D6"/>
    <w:rsid w:val="00F0120B"/>
    <w:rsid w:val="00F02085"/>
    <w:rsid w:val="00F13D32"/>
    <w:rsid w:val="00F4483B"/>
    <w:rsid w:val="00F44E4F"/>
    <w:rsid w:val="00F57F7A"/>
    <w:rsid w:val="00F91859"/>
    <w:rsid w:val="00F951F0"/>
    <w:rsid w:val="00F9645D"/>
    <w:rsid w:val="00FA312A"/>
    <w:rsid w:val="00FA44F8"/>
    <w:rsid w:val="00FB294A"/>
    <w:rsid w:val="00FB3A1D"/>
    <w:rsid w:val="00FB4B5B"/>
    <w:rsid w:val="00FD4C2D"/>
    <w:rsid w:val="00FE5CF9"/>
    <w:rsid w:val="00FF1E8F"/>
    <w:rsid w:val="00FF5025"/>
    <w:rsid w:val="00FF6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Textkrper">
    <w:name w:val="Body Text"/>
    <w:basedOn w:val="Standard"/>
    <w:link w:val="TextkrperZchn"/>
    <w:uiPriority w:val="1"/>
    <w:qFormat/>
    <w:rsid w:val="00DB3B1A"/>
    <w:pPr>
      <w:widowControl w:val="0"/>
      <w:autoSpaceDE w:val="0"/>
      <w:autoSpaceDN w:val="0"/>
    </w:pPr>
    <w:rPr>
      <w:rFonts w:ascii="Arial" w:eastAsia="Arial" w:hAnsi="Arial" w:cs="Arial"/>
      <w:kern w:val="0"/>
      <w:sz w:val="22"/>
      <w:szCs w:val="22"/>
      <w14:ligatures w14:val="none"/>
    </w:rPr>
  </w:style>
  <w:style w:type="character" w:customStyle="1" w:styleId="TextkrperZchn">
    <w:name w:val="Textkörper Zchn"/>
    <w:basedOn w:val="Absatz-Standardschriftart"/>
    <w:link w:val="Textkrper"/>
    <w:uiPriority w:val="1"/>
    <w:rsid w:val="00DB3B1A"/>
    <w:rPr>
      <w:rFonts w:ascii="Arial" w:eastAsia="Arial" w:hAnsi="Arial" w:cs="Arial"/>
      <w:kern w:val="0"/>
      <w14:ligatures w14:val="none"/>
    </w:rPr>
  </w:style>
  <w:style w:type="paragraph" w:styleId="berarbeitung">
    <w:name w:val="Revision"/>
    <w:hidden/>
    <w:uiPriority w:val="99"/>
    <w:semiHidden/>
    <w:rsid w:val="00E86F66"/>
    <w:pPr>
      <w:spacing w:after="0" w:line="240" w:lineRule="auto"/>
    </w:pPr>
    <w:rPr>
      <w:noProof/>
      <w:sz w:val="24"/>
      <w:szCs w:val="24"/>
    </w:rPr>
  </w:style>
  <w:style w:type="paragraph" w:styleId="Kommentarthema">
    <w:name w:val="annotation subject"/>
    <w:basedOn w:val="Kommentartext"/>
    <w:next w:val="Kommentartext"/>
    <w:link w:val="KommentarthemaZchn"/>
    <w:uiPriority w:val="99"/>
    <w:semiHidden/>
    <w:unhideWhenUsed/>
    <w:rsid w:val="00FF6577"/>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FF6577"/>
    <w:rPr>
      <w:rFonts w:ascii="Calibri" w:eastAsia="Calibri" w:hAnsi="Calibri" w:cs="Times New Roman"/>
      <w:b/>
      <w:bCs/>
      <w:noProof/>
      <w:kern w:val="0"/>
      <w:sz w:val="20"/>
      <w:szCs w:val="20"/>
      <w:lang w:val="x-none"/>
      <w14:ligatures w14:val="none"/>
    </w:rPr>
  </w:style>
  <w:style w:type="character" w:styleId="Erwhnung">
    <w:name w:val="Mention"/>
    <w:basedOn w:val="Absatz-Standardschriftart"/>
    <w:uiPriority w:val="99"/>
    <w:unhideWhenUsed/>
    <w:rsid w:val="00FF6577"/>
    <w:rPr>
      <w:color w:val="2B579A"/>
      <w:shd w:val="clear" w:color="auto" w:fill="E1DFDD"/>
    </w:rPr>
  </w:style>
  <w:style w:type="paragraph" w:styleId="StandardWeb">
    <w:name w:val="Normal (Web)"/>
    <w:basedOn w:val="Standard"/>
    <w:uiPriority w:val="99"/>
    <w:semiHidden/>
    <w:unhideWhenUsed/>
    <w:rsid w:val="00CC5E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image" Target="media/image15.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instagram.com/solarlux/" TargetMode="External"/><Relationship Id="rId33" Type="http://schemas.openxmlformats.org/officeDocument/2006/relationships/hyperlink" Target="https://de.pinterest.com/solarlu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linkedin.com/company/solarluxgm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youtube.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facebook.com/solarlux/" TargetMode="External"/><Relationship Id="rId30" Type="http://schemas.openxmlformats.org/officeDocument/2006/relationships/image" Target="media/image13.jpe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1F6E1955-93AC-4536-9723-0A0725802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1690</Words>
  <Characters>10649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dc:description/>
  <cp:lastModifiedBy>Barbara Mäurle</cp:lastModifiedBy>
  <cp:revision>20</cp:revision>
  <cp:lastPrinted>2026-02-17T08:32:00Z</cp:lastPrinted>
  <dcterms:created xsi:type="dcterms:W3CDTF">2026-02-23T15:54:00Z</dcterms:created>
  <dcterms:modified xsi:type="dcterms:W3CDTF">2026-04-20T08:27:00Z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