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913BBC" w:rsidRDefault="00A1020D" w:rsidP="009D7880">
      <w:pPr>
        <w:rPr>
          <w:rFonts w:ascii="Arial" w:hAnsi="Arial" w:cs="Arial"/>
          <w:sz w:val="20"/>
          <w:szCs w:val="20"/>
        </w:rPr>
      </w:pPr>
      <w:r w:rsidRPr="00913BBC">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proofErr w:type="spellStart"/>
                      <w:r w:rsidRPr="005260E4">
                        <w:rPr>
                          <w:rFonts w:ascii="Arial" w:hAnsi="Arial" w:cs="Arial"/>
                          <w:sz w:val="12"/>
                          <w:szCs w:val="12"/>
                        </w:rPr>
                        <w:t>holtgreife</w:t>
                      </w:r>
                      <w:proofErr w:type="spellEnd"/>
                      <w:r w:rsidRPr="005260E4">
                        <w:rPr>
                          <w:rFonts w:ascii="Arial" w:hAnsi="Arial" w:cs="Arial"/>
                          <w:sz w:val="12"/>
                          <w:szCs w:val="12"/>
                        </w:rPr>
                        <w:t>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rPr>
                          <w:noProof/>
                        </w:rP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913BBC">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235785EC"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4953D5">
                              <w:rPr>
                                <w:rFonts w:ascii="Arial" w:hAnsi="Arial" w:cs="Arial"/>
                                <w:sz w:val="20"/>
                                <w:szCs w:val="20"/>
                              </w:rPr>
                              <w:t>Ju</w:t>
                            </w:r>
                            <w:r w:rsidR="00BD1202">
                              <w:rPr>
                                <w:rFonts w:ascii="Arial" w:hAnsi="Arial" w:cs="Arial"/>
                                <w:sz w:val="20"/>
                                <w:szCs w:val="20"/>
                              </w:rPr>
                              <w:t>l</w:t>
                            </w:r>
                            <w:r w:rsidR="004953D5">
                              <w:rPr>
                                <w:rFonts w:ascii="Arial" w:hAnsi="Arial" w:cs="Arial"/>
                                <w:sz w:val="20"/>
                                <w:szCs w:val="20"/>
                              </w:rPr>
                              <w:t>i</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235785EC"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4953D5">
                        <w:rPr>
                          <w:rFonts w:ascii="Arial" w:hAnsi="Arial" w:cs="Arial"/>
                          <w:sz w:val="20"/>
                          <w:szCs w:val="20"/>
                        </w:rPr>
                        <w:t>Ju</w:t>
                      </w:r>
                      <w:r w:rsidR="00BD1202">
                        <w:rPr>
                          <w:rFonts w:ascii="Arial" w:hAnsi="Arial" w:cs="Arial"/>
                          <w:sz w:val="20"/>
                          <w:szCs w:val="20"/>
                        </w:rPr>
                        <w:t>l</w:t>
                      </w:r>
                      <w:r w:rsidR="004953D5">
                        <w:rPr>
                          <w:rFonts w:ascii="Arial" w:hAnsi="Arial" w:cs="Arial"/>
                          <w:sz w:val="20"/>
                          <w:szCs w:val="20"/>
                        </w:rPr>
                        <w:t>i</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913BBC" w:rsidRDefault="009D7880" w:rsidP="009D7880">
      <w:pPr>
        <w:rPr>
          <w:rFonts w:ascii="Arial" w:hAnsi="Arial" w:cs="Arial"/>
          <w:sz w:val="20"/>
          <w:szCs w:val="20"/>
        </w:rPr>
      </w:pPr>
    </w:p>
    <w:p w14:paraId="2C282A54" w14:textId="77777777" w:rsidR="009D7880" w:rsidRPr="00913BBC" w:rsidRDefault="009D7880" w:rsidP="009D7880">
      <w:pPr>
        <w:rPr>
          <w:rFonts w:ascii="Arial" w:hAnsi="Arial" w:cs="Arial"/>
          <w:sz w:val="20"/>
          <w:szCs w:val="20"/>
        </w:rPr>
      </w:pPr>
    </w:p>
    <w:p w14:paraId="5F24C587" w14:textId="77777777" w:rsidR="009D7880" w:rsidRPr="00913BBC" w:rsidRDefault="009D7880" w:rsidP="009D7880">
      <w:pPr>
        <w:rPr>
          <w:rFonts w:ascii="Arial" w:hAnsi="Arial" w:cs="Arial"/>
          <w:sz w:val="20"/>
          <w:szCs w:val="20"/>
        </w:rPr>
      </w:pPr>
    </w:p>
    <w:p w14:paraId="077B7F53" w14:textId="77777777" w:rsidR="009D7880" w:rsidRPr="00913BBC" w:rsidRDefault="009D7880" w:rsidP="009D7880">
      <w:pPr>
        <w:rPr>
          <w:rFonts w:ascii="Arial" w:hAnsi="Arial" w:cs="Arial"/>
          <w:sz w:val="20"/>
          <w:szCs w:val="20"/>
        </w:rPr>
      </w:pPr>
    </w:p>
    <w:p w14:paraId="79863EF0" w14:textId="77777777" w:rsidR="009D7880" w:rsidRPr="00913BBC" w:rsidRDefault="009D7880" w:rsidP="009D7880">
      <w:pPr>
        <w:rPr>
          <w:rFonts w:ascii="Arial" w:hAnsi="Arial" w:cs="Arial"/>
          <w:sz w:val="20"/>
          <w:szCs w:val="20"/>
        </w:rPr>
      </w:pPr>
    </w:p>
    <w:p w14:paraId="062CD491" w14:textId="77777777" w:rsidR="009D7880" w:rsidRPr="00913BBC" w:rsidRDefault="009D7880" w:rsidP="009D7880">
      <w:pPr>
        <w:rPr>
          <w:rFonts w:ascii="Arial" w:hAnsi="Arial" w:cs="Arial"/>
          <w:sz w:val="20"/>
          <w:szCs w:val="20"/>
        </w:rPr>
      </w:pPr>
    </w:p>
    <w:p w14:paraId="2EADCA37" w14:textId="77777777" w:rsidR="009D7880" w:rsidRPr="00913BBC" w:rsidRDefault="009D7880" w:rsidP="009D7880">
      <w:pPr>
        <w:rPr>
          <w:rFonts w:ascii="Arial" w:hAnsi="Arial" w:cs="Arial"/>
          <w:sz w:val="20"/>
          <w:szCs w:val="20"/>
        </w:rPr>
      </w:pPr>
    </w:p>
    <w:p w14:paraId="3B5FC6C9" w14:textId="77777777" w:rsidR="009D7880" w:rsidRPr="00913BBC" w:rsidRDefault="009D7880" w:rsidP="009D7880">
      <w:pPr>
        <w:rPr>
          <w:rFonts w:ascii="Arial" w:hAnsi="Arial" w:cs="Arial"/>
          <w:sz w:val="20"/>
          <w:szCs w:val="20"/>
        </w:rPr>
      </w:pPr>
    </w:p>
    <w:p w14:paraId="6761FE72" w14:textId="008174C0" w:rsidR="009D7880" w:rsidRPr="00913BBC" w:rsidRDefault="009D7880" w:rsidP="009D7880">
      <w:pPr>
        <w:rPr>
          <w:rFonts w:ascii="Arial" w:hAnsi="Arial" w:cs="Arial"/>
          <w:sz w:val="20"/>
          <w:szCs w:val="20"/>
        </w:rPr>
      </w:pPr>
    </w:p>
    <w:p w14:paraId="70D20326" w14:textId="6FA61FD3" w:rsidR="009D7880" w:rsidRPr="00913BBC" w:rsidRDefault="009D7880" w:rsidP="009D7880">
      <w:pPr>
        <w:rPr>
          <w:rFonts w:ascii="Arial" w:hAnsi="Arial" w:cs="Arial"/>
          <w:sz w:val="20"/>
          <w:szCs w:val="20"/>
        </w:rPr>
      </w:pPr>
    </w:p>
    <w:p w14:paraId="127C64CA" w14:textId="1391FED6" w:rsidR="009D7880" w:rsidRPr="00913BBC" w:rsidRDefault="009D7880" w:rsidP="009D7880">
      <w:pPr>
        <w:rPr>
          <w:rFonts w:ascii="Arial" w:hAnsi="Arial" w:cs="Arial"/>
          <w:sz w:val="20"/>
          <w:szCs w:val="20"/>
        </w:rPr>
      </w:pPr>
    </w:p>
    <w:p w14:paraId="4FDC084F" w14:textId="135C46B6" w:rsidR="009D7880" w:rsidRPr="00913BBC" w:rsidRDefault="009D7880" w:rsidP="00687368">
      <w:pPr>
        <w:jc w:val="right"/>
        <w:rPr>
          <w:rFonts w:ascii="Arial" w:hAnsi="Arial" w:cs="Arial"/>
          <w:sz w:val="20"/>
          <w:szCs w:val="20"/>
        </w:rPr>
      </w:pPr>
    </w:p>
    <w:p w14:paraId="012D4597" w14:textId="41E52377" w:rsidR="009D7880" w:rsidRPr="00913BBC" w:rsidRDefault="00F43F04" w:rsidP="009D7880">
      <w:pPr>
        <w:spacing w:line="276" w:lineRule="auto"/>
        <w:rPr>
          <w:rFonts w:ascii="Arial" w:hAnsi="Arial" w:cs="Arial"/>
          <w:b/>
          <w:bCs/>
          <w:sz w:val="29"/>
          <w:szCs w:val="29"/>
        </w:rPr>
      </w:pPr>
      <w:r w:rsidRPr="00913BBC">
        <w:rPr>
          <w:rFonts w:ascii="Arial" w:hAnsi="Arial" w:cs="Arial"/>
          <w:b/>
          <w:bCs/>
          <w:sz w:val="29"/>
          <w:szCs w:val="29"/>
        </w:rPr>
        <w:t xml:space="preserve">Zwischen </w:t>
      </w:r>
      <w:r w:rsidR="00957545" w:rsidRPr="00913BBC">
        <w:rPr>
          <w:rFonts w:ascii="Arial" w:hAnsi="Arial" w:cs="Arial"/>
          <w:b/>
          <w:bCs/>
          <w:sz w:val="29"/>
          <w:szCs w:val="29"/>
        </w:rPr>
        <w:t>Privatsphäre</w:t>
      </w:r>
      <w:r w:rsidRPr="00913BBC">
        <w:rPr>
          <w:rFonts w:ascii="Arial" w:hAnsi="Arial" w:cs="Arial"/>
          <w:b/>
          <w:bCs/>
          <w:sz w:val="29"/>
          <w:szCs w:val="29"/>
        </w:rPr>
        <w:t xml:space="preserve"> und Gemeinschaft</w:t>
      </w:r>
    </w:p>
    <w:p w14:paraId="40D36675" w14:textId="11EB54A1" w:rsidR="009D7880" w:rsidRPr="00913BBC" w:rsidRDefault="00F43F04" w:rsidP="009D7880">
      <w:pPr>
        <w:spacing w:line="276" w:lineRule="auto"/>
        <w:rPr>
          <w:rFonts w:ascii="Arial" w:hAnsi="Arial" w:cs="Arial"/>
          <w:sz w:val="29"/>
          <w:szCs w:val="29"/>
        </w:rPr>
      </w:pPr>
      <w:r w:rsidRPr="00913BBC">
        <w:rPr>
          <w:rFonts w:ascii="Arial" w:hAnsi="Arial" w:cs="Arial"/>
          <w:sz w:val="29"/>
          <w:szCs w:val="29"/>
        </w:rPr>
        <w:t>Stud</w:t>
      </w:r>
      <w:r w:rsidR="00913BBC" w:rsidRPr="00913BBC">
        <w:rPr>
          <w:rFonts w:ascii="Arial" w:hAnsi="Arial" w:cs="Arial"/>
          <w:sz w:val="29"/>
          <w:szCs w:val="29"/>
        </w:rPr>
        <w:t>ierenden</w:t>
      </w:r>
      <w:r w:rsidR="00BA4C5C" w:rsidRPr="00913BBC">
        <w:rPr>
          <w:rFonts w:ascii="Arial" w:hAnsi="Arial" w:cs="Arial"/>
          <w:sz w:val="29"/>
          <w:szCs w:val="29"/>
        </w:rPr>
        <w:t>wohnanlage</w:t>
      </w:r>
      <w:r w:rsidR="00DE09B1" w:rsidRPr="00913BBC">
        <w:rPr>
          <w:rFonts w:ascii="Arial" w:hAnsi="Arial" w:cs="Arial"/>
          <w:sz w:val="29"/>
          <w:szCs w:val="29"/>
        </w:rPr>
        <w:t xml:space="preserve"> in München-Giesing</w:t>
      </w:r>
    </w:p>
    <w:p w14:paraId="485C40CD" w14:textId="77777777" w:rsidR="009D7880" w:rsidRPr="00913BBC" w:rsidRDefault="009D7880" w:rsidP="009D7880">
      <w:pPr>
        <w:spacing w:line="276" w:lineRule="auto"/>
        <w:rPr>
          <w:rFonts w:ascii="Arial" w:hAnsi="Arial" w:cs="Arial"/>
          <w:b/>
          <w:bCs/>
          <w:sz w:val="29"/>
          <w:szCs w:val="29"/>
        </w:rPr>
      </w:pPr>
    </w:p>
    <w:p w14:paraId="69B10FE8" w14:textId="5207D93A" w:rsidR="00B51937" w:rsidRPr="00913BBC" w:rsidRDefault="00B51937" w:rsidP="00B51937">
      <w:pPr>
        <w:spacing w:line="360" w:lineRule="auto"/>
        <w:rPr>
          <w:rFonts w:ascii="Arial" w:hAnsi="Arial" w:cs="Arial"/>
          <w:b/>
          <w:bCs/>
          <w:sz w:val="20"/>
          <w:szCs w:val="20"/>
        </w:rPr>
      </w:pPr>
      <w:r w:rsidRPr="00913BBC">
        <w:rPr>
          <w:rFonts w:ascii="Arial" w:hAnsi="Arial" w:cs="Arial"/>
          <w:b/>
          <w:bCs/>
          <w:sz w:val="20"/>
          <w:szCs w:val="20"/>
        </w:rPr>
        <w:t>Wohnraum ist knapp – besonders in gefragten Universitätsstädten wie München betrifft das vor allem Studierende. Um diesem Bedarf zu begegnen, wurde auf einem vergleichsweise kleinen Grundstück ein</w:t>
      </w:r>
      <w:r w:rsidR="00BA4C5C" w:rsidRPr="00913BBC">
        <w:rPr>
          <w:rFonts w:ascii="Arial" w:hAnsi="Arial" w:cs="Arial"/>
          <w:b/>
          <w:bCs/>
          <w:sz w:val="20"/>
          <w:szCs w:val="20"/>
        </w:rPr>
        <w:t>e</w:t>
      </w:r>
      <w:r w:rsidRPr="00913BBC">
        <w:rPr>
          <w:rFonts w:ascii="Arial" w:hAnsi="Arial" w:cs="Arial"/>
          <w:b/>
          <w:bCs/>
          <w:sz w:val="20"/>
          <w:szCs w:val="20"/>
        </w:rPr>
        <w:t xml:space="preserve"> </w:t>
      </w:r>
      <w:r w:rsidR="00DA2876" w:rsidRPr="00913BBC">
        <w:rPr>
          <w:rFonts w:ascii="Arial" w:hAnsi="Arial" w:cs="Arial"/>
          <w:b/>
          <w:bCs/>
          <w:sz w:val="20"/>
          <w:szCs w:val="20"/>
        </w:rPr>
        <w:t xml:space="preserve">privatfinanzierte </w:t>
      </w:r>
      <w:r w:rsidRPr="00913BBC">
        <w:rPr>
          <w:rFonts w:ascii="Arial" w:hAnsi="Arial" w:cs="Arial"/>
          <w:b/>
          <w:bCs/>
          <w:sz w:val="20"/>
          <w:szCs w:val="20"/>
        </w:rPr>
        <w:t>Stud</w:t>
      </w:r>
      <w:r w:rsidR="00913BBC" w:rsidRPr="00913BBC">
        <w:rPr>
          <w:rFonts w:ascii="Arial" w:hAnsi="Arial" w:cs="Arial"/>
          <w:b/>
          <w:bCs/>
          <w:sz w:val="20"/>
          <w:szCs w:val="20"/>
        </w:rPr>
        <w:t>ierenden</w:t>
      </w:r>
      <w:r w:rsidRPr="00913BBC">
        <w:rPr>
          <w:rFonts w:ascii="Arial" w:hAnsi="Arial" w:cs="Arial"/>
          <w:b/>
          <w:bCs/>
          <w:sz w:val="20"/>
          <w:szCs w:val="20"/>
        </w:rPr>
        <w:t>wohn</w:t>
      </w:r>
      <w:r w:rsidR="00BA4C5C" w:rsidRPr="00913BBC">
        <w:rPr>
          <w:rFonts w:ascii="Arial" w:hAnsi="Arial" w:cs="Arial"/>
          <w:b/>
          <w:bCs/>
          <w:sz w:val="20"/>
          <w:szCs w:val="20"/>
        </w:rPr>
        <w:t>anlage</w:t>
      </w:r>
      <w:r w:rsidRPr="00913BBC">
        <w:rPr>
          <w:rFonts w:ascii="Arial" w:hAnsi="Arial" w:cs="Arial"/>
          <w:b/>
          <w:bCs/>
          <w:sz w:val="20"/>
          <w:szCs w:val="20"/>
        </w:rPr>
        <w:t xml:space="preserve"> realisiert</w:t>
      </w:r>
      <w:r w:rsidR="00B524B2">
        <w:rPr>
          <w:rFonts w:ascii="Arial" w:hAnsi="Arial" w:cs="Arial"/>
          <w:b/>
          <w:bCs/>
          <w:sz w:val="20"/>
          <w:szCs w:val="20"/>
        </w:rPr>
        <w:t xml:space="preserve">. </w:t>
      </w:r>
      <w:r w:rsidRPr="00913BBC">
        <w:rPr>
          <w:rFonts w:ascii="Arial" w:hAnsi="Arial" w:cs="Arial"/>
          <w:b/>
          <w:bCs/>
          <w:sz w:val="20"/>
          <w:szCs w:val="20"/>
        </w:rPr>
        <w:t xml:space="preserve">Eine besondere Herausforderung </w:t>
      </w:r>
      <w:r w:rsidR="005D36C7" w:rsidRPr="00913BBC">
        <w:rPr>
          <w:rFonts w:ascii="Arial" w:hAnsi="Arial" w:cs="Arial"/>
          <w:b/>
          <w:bCs/>
          <w:sz w:val="20"/>
          <w:szCs w:val="20"/>
        </w:rPr>
        <w:t>war</w:t>
      </w:r>
      <w:r w:rsidRPr="00913BBC">
        <w:rPr>
          <w:rFonts w:ascii="Arial" w:hAnsi="Arial" w:cs="Arial"/>
          <w:b/>
          <w:bCs/>
          <w:sz w:val="20"/>
          <w:szCs w:val="20"/>
        </w:rPr>
        <w:t xml:space="preserve"> die Lage. Direkt am </w:t>
      </w:r>
      <w:r w:rsidR="008801E7" w:rsidRPr="00913BBC">
        <w:rPr>
          <w:rFonts w:ascii="Arial" w:hAnsi="Arial" w:cs="Arial"/>
          <w:b/>
          <w:bCs/>
          <w:sz w:val="20"/>
          <w:szCs w:val="20"/>
        </w:rPr>
        <w:t>verkehrsreichen</w:t>
      </w:r>
      <w:r w:rsidRPr="00913BBC">
        <w:rPr>
          <w:rFonts w:ascii="Arial" w:hAnsi="Arial" w:cs="Arial"/>
          <w:b/>
          <w:bCs/>
          <w:sz w:val="20"/>
          <w:szCs w:val="20"/>
        </w:rPr>
        <w:t xml:space="preserve"> Mittleren Ring </w:t>
      </w:r>
      <w:r w:rsidR="00CD45C3">
        <w:rPr>
          <w:rFonts w:ascii="Arial" w:hAnsi="Arial" w:cs="Arial"/>
          <w:b/>
          <w:bCs/>
          <w:sz w:val="20"/>
          <w:szCs w:val="20"/>
        </w:rPr>
        <w:t xml:space="preserve">in München </w:t>
      </w:r>
      <w:r w:rsidRPr="00913BBC">
        <w:rPr>
          <w:rFonts w:ascii="Arial" w:hAnsi="Arial" w:cs="Arial"/>
          <w:b/>
          <w:bCs/>
          <w:sz w:val="20"/>
          <w:szCs w:val="20"/>
        </w:rPr>
        <w:t xml:space="preserve">gelegen, galt es, Wohnraum mit hoher Aufenthaltsqualität </w:t>
      </w:r>
      <w:r w:rsidR="00E65C32" w:rsidRPr="00913BBC">
        <w:rPr>
          <w:rFonts w:ascii="Arial" w:hAnsi="Arial" w:cs="Arial"/>
          <w:b/>
          <w:bCs/>
          <w:sz w:val="20"/>
          <w:szCs w:val="20"/>
        </w:rPr>
        <w:t xml:space="preserve">und Außenraumbezug </w:t>
      </w:r>
      <w:r w:rsidRPr="00913BBC">
        <w:rPr>
          <w:rFonts w:ascii="Arial" w:hAnsi="Arial" w:cs="Arial"/>
          <w:b/>
          <w:bCs/>
          <w:sz w:val="20"/>
          <w:szCs w:val="20"/>
        </w:rPr>
        <w:t xml:space="preserve">zu </w:t>
      </w:r>
      <w:r w:rsidR="0030255D" w:rsidRPr="00913BBC">
        <w:rPr>
          <w:rFonts w:ascii="Arial" w:hAnsi="Arial" w:cs="Arial"/>
          <w:b/>
          <w:bCs/>
          <w:sz w:val="20"/>
          <w:szCs w:val="20"/>
        </w:rPr>
        <w:t>realisieren</w:t>
      </w:r>
      <w:r w:rsidR="00E65C32" w:rsidRPr="00913BBC">
        <w:rPr>
          <w:rFonts w:ascii="Arial" w:hAnsi="Arial" w:cs="Arial"/>
          <w:b/>
          <w:bCs/>
          <w:sz w:val="20"/>
          <w:szCs w:val="20"/>
        </w:rPr>
        <w:t xml:space="preserve">. </w:t>
      </w:r>
      <w:r w:rsidR="00DF55C2" w:rsidRPr="00DF55C2">
        <w:rPr>
          <w:rFonts w:ascii="Arial" w:hAnsi="Arial" w:cs="Arial"/>
          <w:b/>
          <w:bCs/>
          <w:sz w:val="20"/>
          <w:szCs w:val="20"/>
        </w:rPr>
        <w:t xml:space="preserve">Die Lösung waren vorgehängte Balkonloggien, die sich </w:t>
      </w:r>
      <w:r w:rsidR="001E0BCC">
        <w:rPr>
          <w:rFonts w:ascii="Arial" w:hAnsi="Arial" w:cs="Arial"/>
          <w:b/>
          <w:bCs/>
          <w:sz w:val="20"/>
          <w:szCs w:val="20"/>
        </w:rPr>
        <w:t xml:space="preserve">mit Ganzglas-Schiebe-Dreh-Elementen </w:t>
      </w:r>
      <w:r w:rsidR="00DF55C2" w:rsidRPr="00DF55C2">
        <w:rPr>
          <w:rFonts w:ascii="Arial" w:hAnsi="Arial" w:cs="Arial"/>
          <w:b/>
          <w:bCs/>
          <w:sz w:val="20"/>
          <w:szCs w:val="20"/>
        </w:rPr>
        <w:t>flexibel öffnen und schließen lassen</w:t>
      </w:r>
      <w:r w:rsidR="00DF55C2">
        <w:rPr>
          <w:rFonts w:ascii="Arial" w:hAnsi="Arial" w:cs="Arial"/>
          <w:b/>
          <w:bCs/>
          <w:sz w:val="20"/>
          <w:szCs w:val="20"/>
        </w:rPr>
        <w:t xml:space="preserve">. </w:t>
      </w:r>
    </w:p>
    <w:p w14:paraId="778712FF" w14:textId="77777777" w:rsidR="003F05EF" w:rsidRPr="00913BBC" w:rsidRDefault="003F05EF" w:rsidP="00484FA6">
      <w:pPr>
        <w:spacing w:line="360" w:lineRule="auto"/>
        <w:rPr>
          <w:rFonts w:ascii="Arial" w:hAnsi="Arial" w:cs="Arial"/>
          <w:sz w:val="20"/>
          <w:szCs w:val="20"/>
        </w:rPr>
      </w:pPr>
    </w:p>
    <w:p w14:paraId="4F0AD710" w14:textId="46E394DC" w:rsidR="00135E50" w:rsidRPr="00913BBC" w:rsidRDefault="00284B4E" w:rsidP="007C33D6">
      <w:pPr>
        <w:spacing w:line="360" w:lineRule="auto"/>
        <w:rPr>
          <w:rFonts w:ascii="Arial" w:hAnsi="Arial" w:cs="Arial"/>
          <w:sz w:val="20"/>
          <w:szCs w:val="20"/>
        </w:rPr>
      </w:pPr>
      <w:r w:rsidRPr="00913BBC">
        <w:rPr>
          <w:rFonts w:ascii="Arial" w:hAnsi="Arial" w:cs="Arial"/>
          <w:sz w:val="20"/>
          <w:szCs w:val="20"/>
        </w:rPr>
        <w:t>Architekt Jürgen Seifert begegnete den Herausforderungen der innerstädtischen Lage mit einem markanten Stadtbaustein. Dieser schließt als qualitätsvolle Stadtreparatur eine zuvor offene Straßenecke</w:t>
      </w:r>
      <w:r>
        <w:rPr>
          <w:rFonts w:ascii="Arial" w:hAnsi="Arial" w:cs="Arial"/>
          <w:sz w:val="20"/>
          <w:szCs w:val="20"/>
        </w:rPr>
        <w:t>.</w:t>
      </w:r>
      <w:r w:rsidRPr="00913BBC">
        <w:rPr>
          <w:rFonts w:ascii="Arial" w:hAnsi="Arial" w:cs="Arial"/>
          <w:sz w:val="20"/>
          <w:szCs w:val="20"/>
        </w:rPr>
        <w:t xml:space="preserve"> </w:t>
      </w:r>
      <w:r w:rsidR="00FD6427">
        <w:rPr>
          <w:rFonts w:ascii="Arial" w:hAnsi="Arial" w:cs="Arial"/>
          <w:sz w:val="20"/>
          <w:szCs w:val="20"/>
        </w:rPr>
        <w:t>Die</w:t>
      </w:r>
      <w:r>
        <w:rPr>
          <w:rFonts w:ascii="Arial" w:hAnsi="Arial" w:cs="Arial"/>
          <w:sz w:val="20"/>
          <w:szCs w:val="20"/>
        </w:rPr>
        <w:t xml:space="preserve"> </w:t>
      </w:r>
      <w:r w:rsidRPr="00913BBC">
        <w:rPr>
          <w:rFonts w:ascii="Arial" w:hAnsi="Arial" w:cs="Arial"/>
          <w:sz w:val="20"/>
          <w:szCs w:val="20"/>
        </w:rPr>
        <w:t xml:space="preserve">reliefartige Fassadengestaltung mit markanten </w:t>
      </w:r>
      <w:r w:rsidR="006805FE">
        <w:rPr>
          <w:rFonts w:ascii="Arial" w:hAnsi="Arial" w:cs="Arial"/>
          <w:sz w:val="20"/>
          <w:szCs w:val="20"/>
        </w:rPr>
        <w:t xml:space="preserve">Balkonloggien </w:t>
      </w:r>
      <w:r w:rsidRPr="00913BBC">
        <w:rPr>
          <w:rFonts w:ascii="Arial" w:hAnsi="Arial" w:cs="Arial"/>
          <w:sz w:val="20"/>
          <w:szCs w:val="20"/>
        </w:rPr>
        <w:t xml:space="preserve">verleiht dem Ort einen hohen Wiedererkennungswert. </w:t>
      </w:r>
      <w:r w:rsidR="007C33D6" w:rsidRPr="00913BBC">
        <w:rPr>
          <w:rFonts w:ascii="Arial" w:hAnsi="Arial" w:cs="Arial"/>
          <w:sz w:val="20"/>
          <w:szCs w:val="20"/>
        </w:rPr>
        <w:t xml:space="preserve">Die Wohnanlage umfasst 65 Einzelapartments mit Wohnflächen zwischen ca. 18 und 37 m², davon ist ein Drittel barrierefrei. Das studentische Miteinander wird durch großzügige Gemeinschaftsbereiche gefördert. </w:t>
      </w:r>
    </w:p>
    <w:p w14:paraId="658EB274" w14:textId="77777777" w:rsidR="00E464F0" w:rsidRDefault="00E464F0" w:rsidP="004C74D1">
      <w:pPr>
        <w:spacing w:line="360" w:lineRule="auto"/>
        <w:rPr>
          <w:rFonts w:ascii="Arial" w:hAnsi="Arial" w:cs="Arial"/>
          <w:sz w:val="20"/>
          <w:szCs w:val="20"/>
        </w:rPr>
      </w:pPr>
    </w:p>
    <w:p w14:paraId="2102CC22" w14:textId="77777777" w:rsidR="00E464F0" w:rsidRPr="00913BBC" w:rsidRDefault="00E464F0" w:rsidP="00E464F0">
      <w:pPr>
        <w:spacing w:line="360" w:lineRule="auto"/>
        <w:rPr>
          <w:rFonts w:ascii="Arial" w:hAnsi="Arial" w:cs="Arial"/>
          <w:b/>
          <w:bCs/>
          <w:sz w:val="20"/>
          <w:szCs w:val="20"/>
        </w:rPr>
      </w:pPr>
      <w:r w:rsidRPr="00913BBC">
        <w:rPr>
          <w:rFonts w:ascii="Arial" w:hAnsi="Arial" w:cs="Arial"/>
          <w:b/>
          <w:bCs/>
          <w:sz w:val="20"/>
          <w:szCs w:val="20"/>
        </w:rPr>
        <w:t>Filigrane Verglasung mit Schallschutzwirkung</w:t>
      </w:r>
    </w:p>
    <w:p w14:paraId="59A81A38" w14:textId="77777777" w:rsidR="00E464F0" w:rsidRDefault="00E464F0" w:rsidP="004C74D1">
      <w:pPr>
        <w:spacing w:line="360" w:lineRule="auto"/>
        <w:rPr>
          <w:rFonts w:ascii="Arial" w:hAnsi="Arial" w:cs="Arial"/>
          <w:sz w:val="20"/>
          <w:szCs w:val="20"/>
        </w:rPr>
      </w:pPr>
    </w:p>
    <w:p w14:paraId="250C7EFF" w14:textId="6431D556" w:rsidR="004C74D1" w:rsidRPr="00913BBC" w:rsidRDefault="004C74D1" w:rsidP="004C74D1">
      <w:pPr>
        <w:spacing w:line="360" w:lineRule="auto"/>
        <w:rPr>
          <w:rFonts w:ascii="Arial" w:hAnsi="Arial" w:cs="Arial"/>
          <w:sz w:val="20"/>
          <w:szCs w:val="20"/>
        </w:rPr>
      </w:pPr>
      <w:r w:rsidRPr="00913BBC">
        <w:rPr>
          <w:rFonts w:ascii="Arial" w:hAnsi="Arial" w:cs="Arial"/>
          <w:sz w:val="20"/>
          <w:szCs w:val="20"/>
        </w:rPr>
        <w:t xml:space="preserve">Für maximalen Lichteinfall und effektiven Schallschutz </w:t>
      </w:r>
      <w:r w:rsidR="006805FE">
        <w:rPr>
          <w:rFonts w:ascii="Arial" w:hAnsi="Arial" w:cs="Arial"/>
          <w:sz w:val="20"/>
          <w:szCs w:val="20"/>
        </w:rPr>
        <w:t>sorgen</w:t>
      </w:r>
      <w:r w:rsidRPr="00913BBC">
        <w:rPr>
          <w:rFonts w:ascii="Arial" w:hAnsi="Arial" w:cs="Arial"/>
          <w:sz w:val="20"/>
          <w:szCs w:val="20"/>
        </w:rPr>
        <w:t xml:space="preserve"> in den Balkonloggien </w:t>
      </w:r>
      <w:r w:rsidR="00510F84">
        <w:rPr>
          <w:rFonts w:ascii="Arial" w:hAnsi="Arial" w:cs="Arial"/>
          <w:sz w:val="20"/>
          <w:szCs w:val="20"/>
        </w:rPr>
        <w:t>Ganzglas-</w:t>
      </w:r>
      <w:r w:rsidRPr="00913BBC">
        <w:rPr>
          <w:rFonts w:ascii="Arial" w:hAnsi="Arial" w:cs="Arial"/>
          <w:sz w:val="20"/>
          <w:szCs w:val="20"/>
        </w:rPr>
        <w:t xml:space="preserve">Schiebe-Dreh-Elemente des Systems Proline T von Solarlux. </w:t>
      </w:r>
      <w:r w:rsidR="00FD6427">
        <w:rPr>
          <w:rFonts w:ascii="Arial" w:hAnsi="Arial" w:cs="Arial"/>
          <w:sz w:val="20"/>
          <w:szCs w:val="20"/>
        </w:rPr>
        <w:t>Diese wurden</w:t>
      </w:r>
      <w:r w:rsidRPr="00913BBC">
        <w:rPr>
          <w:rFonts w:ascii="Arial" w:hAnsi="Arial" w:cs="Arial"/>
          <w:sz w:val="20"/>
          <w:szCs w:val="20"/>
        </w:rPr>
        <w:t xml:space="preserve"> </w:t>
      </w:r>
      <w:r w:rsidRPr="00913BBC">
        <w:rPr>
          <w:rFonts w:ascii="Arial" w:hAnsi="Arial" w:cs="Arial"/>
          <w:sz w:val="20"/>
          <w:szCs w:val="20"/>
        </w:rPr>
        <w:lastRenderedPageBreak/>
        <w:t xml:space="preserve">mit gerahmten Festverglasungen als Brüstungselemente kombiniert, die besonders schlanke Profilansichten ermöglichen sollten. Sind die </w:t>
      </w:r>
      <w:r w:rsidR="001E584C" w:rsidRPr="00913BBC">
        <w:rPr>
          <w:rFonts w:ascii="Arial" w:hAnsi="Arial" w:cs="Arial"/>
          <w:sz w:val="20"/>
          <w:szCs w:val="20"/>
        </w:rPr>
        <w:t xml:space="preserve">beweglichen </w:t>
      </w:r>
      <w:r w:rsidRPr="00913BBC">
        <w:rPr>
          <w:rFonts w:ascii="Arial" w:hAnsi="Arial" w:cs="Arial"/>
          <w:sz w:val="20"/>
          <w:szCs w:val="20"/>
        </w:rPr>
        <w:t>Glasflächen geschlossen, erfolgt der notwendige Luftaustausch über nur drei Millimeter schmale Lüftungsspalte zwischen den einzelnen Segmenten.</w:t>
      </w:r>
    </w:p>
    <w:p w14:paraId="6B70B9DA" w14:textId="0843E376" w:rsidR="004C74D1" w:rsidRDefault="00EA1F35" w:rsidP="004C74D1">
      <w:pPr>
        <w:spacing w:line="360" w:lineRule="auto"/>
        <w:rPr>
          <w:rFonts w:ascii="Arial" w:hAnsi="Arial" w:cs="Arial"/>
          <w:sz w:val="20"/>
          <w:szCs w:val="20"/>
        </w:rPr>
      </w:pPr>
      <w:r w:rsidRPr="00913BBC">
        <w:rPr>
          <w:rFonts w:ascii="Arial" w:hAnsi="Arial" w:cs="Arial"/>
          <w:sz w:val="20"/>
          <w:szCs w:val="20"/>
        </w:rPr>
        <w:t xml:space="preserve">Ihre </w:t>
      </w:r>
      <w:r w:rsidR="004C74D1" w:rsidRPr="00913BBC">
        <w:rPr>
          <w:rFonts w:ascii="Arial" w:hAnsi="Arial" w:cs="Arial"/>
          <w:sz w:val="20"/>
          <w:szCs w:val="20"/>
        </w:rPr>
        <w:t>Bedienung ist komfortabel und folgt dem Schiebe-Dreh-Prinzip: Jedes Glaselement läuft oben und unten in einer Führungsschiene, lässt sich seitlich verschieben und um 90 Grad nach innen drehen. So können sie platzsparend als unauffällige Glaspakete auf einer Seite geparkt werden.</w:t>
      </w:r>
    </w:p>
    <w:p w14:paraId="5440BF96" w14:textId="77777777" w:rsidR="006805FE" w:rsidRPr="00913BBC" w:rsidRDefault="006805FE" w:rsidP="004C74D1">
      <w:pPr>
        <w:spacing w:line="360" w:lineRule="auto"/>
        <w:rPr>
          <w:rFonts w:ascii="Arial" w:hAnsi="Arial" w:cs="Arial"/>
          <w:sz w:val="20"/>
          <w:szCs w:val="20"/>
        </w:rPr>
      </w:pPr>
    </w:p>
    <w:p w14:paraId="5E96C965" w14:textId="2F79E2A3" w:rsidR="004C74D1" w:rsidRPr="00913BBC" w:rsidRDefault="004C74D1" w:rsidP="004C74D1">
      <w:pPr>
        <w:spacing w:line="360" w:lineRule="auto"/>
        <w:rPr>
          <w:rFonts w:ascii="Arial" w:hAnsi="Arial" w:cs="Arial"/>
          <w:sz w:val="20"/>
          <w:szCs w:val="20"/>
        </w:rPr>
      </w:pPr>
      <w:r w:rsidRPr="00913BBC">
        <w:rPr>
          <w:rFonts w:ascii="Arial" w:hAnsi="Arial" w:cs="Arial"/>
          <w:sz w:val="20"/>
          <w:szCs w:val="20"/>
        </w:rPr>
        <w:t>Bei den Ganzglas-Kuben lassen sich zusätzlich die seitlichen Verglasungen zur Hauswand hin auffalten – so entstehen Freisitze mit offenem Eckbereich. Der Architekt entschied sich aufgrund der filigranen Anmutung bewusst für das System Proline T:</w:t>
      </w:r>
      <w:r w:rsidR="00590FF3" w:rsidRPr="00913BBC">
        <w:rPr>
          <w:rFonts w:ascii="Arial" w:hAnsi="Arial" w:cs="Arial"/>
          <w:sz w:val="20"/>
          <w:szCs w:val="20"/>
        </w:rPr>
        <w:t xml:space="preserve"> </w:t>
      </w:r>
      <w:r w:rsidRPr="00913BBC">
        <w:rPr>
          <w:rFonts w:ascii="Arial" w:hAnsi="Arial" w:cs="Arial"/>
          <w:sz w:val="20"/>
          <w:szCs w:val="20"/>
        </w:rPr>
        <w:t xml:space="preserve">„Die senkrecht rahmenlose Verglasung wirkt angenehm schlank. Ich habe das Schiebe-Dreh-System bereits mehrfach eingesetzt – die Proportionen stimmen, der Schallschutz überzeugt. Mir geht es um </w:t>
      </w:r>
      <w:r w:rsidR="00590FF3" w:rsidRPr="00913BBC">
        <w:rPr>
          <w:rFonts w:ascii="Arial" w:hAnsi="Arial" w:cs="Arial"/>
          <w:sz w:val="20"/>
          <w:szCs w:val="20"/>
        </w:rPr>
        <w:t>filigrane</w:t>
      </w:r>
      <w:r w:rsidRPr="00913BBC">
        <w:rPr>
          <w:rFonts w:ascii="Arial" w:hAnsi="Arial" w:cs="Arial"/>
          <w:sz w:val="20"/>
          <w:szCs w:val="20"/>
        </w:rPr>
        <w:t>, flexible Lösungen, die Offenheit und Wohlbefinden fördern, anstatt hermetisch abzuschotten.“</w:t>
      </w:r>
    </w:p>
    <w:p w14:paraId="4A49940C" w14:textId="39468FA7" w:rsidR="009D7880" w:rsidRPr="00913BBC" w:rsidRDefault="009D7880" w:rsidP="009D7880">
      <w:pPr>
        <w:spacing w:line="276" w:lineRule="auto"/>
      </w:pPr>
      <w:hyperlink r:id="rId17" w:history="1">
        <w:r w:rsidRPr="00913BBC">
          <w:rPr>
            <w:rStyle w:val="Hyperlink"/>
            <w:rFonts w:ascii="Arial" w:hAnsi="Arial" w:cs="Arial"/>
            <w:b/>
            <w:bCs/>
            <w:color w:val="auto"/>
            <w:sz w:val="20"/>
            <w:szCs w:val="20"/>
            <w:u w:val="none"/>
          </w:rPr>
          <w:t>www.solarlux.com</w:t>
        </w:r>
      </w:hyperlink>
    </w:p>
    <w:p w14:paraId="33C6AB7F" w14:textId="77777777" w:rsidR="00BD1202" w:rsidRPr="00913BBC" w:rsidRDefault="00BD1202" w:rsidP="009D7880">
      <w:pPr>
        <w:spacing w:line="276" w:lineRule="auto"/>
        <w:rPr>
          <w:rStyle w:val="Hyperlink"/>
          <w:rFonts w:ascii="Arial" w:hAnsi="Arial" w:cs="Arial"/>
          <w:b/>
          <w:bCs/>
          <w:color w:val="auto"/>
          <w:sz w:val="20"/>
          <w:szCs w:val="20"/>
          <w:u w:val="none"/>
        </w:rPr>
      </w:pPr>
    </w:p>
    <w:p w14:paraId="3927A76D" w14:textId="4A8B95F1" w:rsidR="009D7880" w:rsidRPr="00913BBC" w:rsidRDefault="009D7880" w:rsidP="009D7880">
      <w:pPr>
        <w:spacing w:line="276" w:lineRule="auto"/>
        <w:rPr>
          <w:rFonts w:ascii="Arial" w:hAnsi="Arial" w:cs="Arial"/>
          <w:sz w:val="12"/>
          <w:szCs w:val="12"/>
        </w:rPr>
      </w:pPr>
      <w:r w:rsidRPr="00913BBC">
        <w:rPr>
          <w:rFonts w:ascii="Arial" w:hAnsi="Arial" w:cs="Arial"/>
          <w:sz w:val="12"/>
          <w:szCs w:val="12"/>
        </w:rPr>
        <w:t xml:space="preserve">Solarlux, </w:t>
      </w:r>
      <w:r w:rsidR="0092000D" w:rsidRPr="00913BBC">
        <w:rPr>
          <w:rFonts w:ascii="Arial" w:hAnsi="Arial" w:cs="Arial"/>
          <w:sz w:val="12"/>
          <w:szCs w:val="12"/>
        </w:rPr>
        <w:t>Ju</w:t>
      </w:r>
      <w:r w:rsidR="00BD1202" w:rsidRPr="00913BBC">
        <w:rPr>
          <w:rFonts w:ascii="Arial" w:hAnsi="Arial" w:cs="Arial"/>
          <w:sz w:val="12"/>
          <w:szCs w:val="12"/>
        </w:rPr>
        <w:t>l</w:t>
      </w:r>
      <w:r w:rsidR="0092000D" w:rsidRPr="00913BBC">
        <w:rPr>
          <w:rFonts w:ascii="Arial" w:hAnsi="Arial" w:cs="Arial"/>
          <w:sz w:val="12"/>
          <w:szCs w:val="12"/>
        </w:rPr>
        <w:t>i</w:t>
      </w:r>
      <w:r w:rsidRPr="00913BBC">
        <w:rPr>
          <w:rFonts w:ascii="Arial" w:hAnsi="Arial" w:cs="Arial"/>
          <w:sz w:val="12"/>
          <w:szCs w:val="12"/>
        </w:rPr>
        <w:t xml:space="preserve"> 202</w:t>
      </w:r>
      <w:r w:rsidR="009034DA" w:rsidRPr="00913BBC">
        <w:rPr>
          <w:rFonts w:ascii="Arial" w:hAnsi="Arial" w:cs="Arial"/>
          <w:sz w:val="12"/>
          <w:szCs w:val="12"/>
        </w:rPr>
        <w:t>5</w:t>
      </w:r>
      <w:r w:rsidRPr="00913BBC">
        <w:rPr>
          <w:rFonts w:ascii="Arial" w:hAnsi="Arial" w:cs="Arial"/>
          <w:sz w:val="12"/>
          <w:szCs w:val="12"/>
        </w:rPr>
        <w:t xml:space="preserve"> – Abdruck frei – </w:t>
      </w:r>
      <w:r w:rsidR="00FD6427">
        <w:rPr>
          <w:rFonts w:ascii="Arial" w:hAnsi="Arial" w:cs="Arial"/>
          <w:sz w:val="12"/>
          <w:szCs w:val="12"/>
        </w:rPr>
        <w:t>2.409</w:t>
      </w:r>
      <w:r w:rsidRPr="00913BBC">
        <w:rPr>
          <w:rFonts w:ascii="Arial" w:hAnsi="Arial" w:cs="Arial"/>
          <w:sz w:val="12"/>
          <w:szCs w:val="12"/>
        </w:rPr>
        <w:t xml:space="preserve"> Zeichen (inkl. Leerzeichen)</w:t>
      </w:r>
    </w:p>
    <w:p w14:paraId="414ECF33" w14:textId="77777777" w:rsidR="009D7880" w:rsidRPr="00913BBC" w:rsidRDefault="009D7880" w:rsidP="009D7880">
      <w:pPr>
        <w:spacing w:line="276" w:lineRule="auto"/>
        <w:rPr>
          <w:rFonts w:ascii="Arial" w:hAnsi="Arial" w:cs="Arial"/>
          <w:sz w:val="12"/>
          <w:szCs w:val="12"/>
        </w:rPr>
      </w:pPr>
      <w:r w:rsidRPr="00913BBC">
        <w:rPr>
          <w:rFonts w:ascii="Arial" w:hAnsi="Arial" w:cs="Arial"/>
          <w:sz w:val="12"/>
          <w:szCs w:val="12"/>
        </w:rPr>
        <w:t>Um Zusendung von Belegen an die Agentur holtgreife in Beckum wird gebeten.</w:t>
      </w:r>
    </w:p>
    <w:p w14:paraId="39DB3045" w14:textId="77777777" w:rsidR="0092000D" w:rsidRPr="00913BBC" w:rsidRDefault="0092000D" w:rsidP="009D7880">
      <w:pPr>
        <w:spacing w:line="276" w:lineRule="auto"/>
        <w:rPr>
          <w:rFonts w:ascii="Arial" w:hAnsi="Arial" w:cs="Arial"/>
          <w:sz w:val="12"/>
          <w:szCs w:val="12"/>
        </w:rPr>
      </w:pPr>
    </w:p>
    <w:p w14:paraId="48341D25" w14:textId="77777777" w:rsidR="0092000D" w:rsidRPr="00913BBC" w:rsidRDefault="0092000D" w:rsidP="0092000D">
      <w:pPr>
        <w:tabs>
          <w:tab w:val="left" w:pos="4619"/>
        </w:tabs>
        <w:spacing w:line="276" w:lineRule="auto"/>
        <w:rPr>
          <w:rFonts w:ascii="Arial" w:hAnsi="Arial" w:cs="Arial"/>
          <w:sz w:val="20"/>
          <w:szCs w:val="20"/>
          <w:u w:val="single"/>
        </w:rPr>
      </w:pPr>
      <w:r w:rsidRPr="00913BBC">
        <w:rPr>
          <w:rFonts w:ascii="Arial" w:hAnsi="Arial" w:cs="Arial"/>
          <w:sz w:val="20"/>
          <w:szCs w:val="20"/>
          <w:u w:val="single"/>
        </w:rPr>
        <w:t>Bildnachweis: Rainer Taepper</w:t>
      </w:r>
    </w:p>
    <w:p w14:paraId="6FC3DE4D" w14:textId="77777777" w:rsidR="0092000D" w:rsidRPr="00913BBC" w:rsidRDefault="0092000D" w:rsidP="009D7880">
      <w:pPr>
        <w:spacing w:line="276" w:lineRule="auto"/>
        <w:rPr>
          <w:rFonts w:ascii="Arial" w:hAnsi="Arial" w:cs="Arial"/>
          <w:sz w:val="12"/>
          <w:szCs w:val="12"/>
        </w:rPr>
      </w:pPr>
    </w:p>
    <w:p w14:paraId="5F5DAECA" w14:textId="77777777" w:rsidR="00727B85" w:rsidRPr="00913BBC" w:rsidRDefault="00727B85" w:rsidP="00727B85">
      <w:pPr>
        <w:spacing w:line="360" w:lineRule="auto"/>
        <w:rPr>
          <w:rFonts w:ascii="Arial" w:hAnsi="Arial" w:cs="Arial"/>
          <w:b/>
          <w:bCs/>
          <w:sz w:val="20"/>
          <w:szCs w:val="20"/>
        </w:rPr>
      </w:pPr>
      <w:r w:rsidRPr="00913BBC">
        <w:rPr>
          <w:rFonts w:ascii="Arial" w:hAnsi="Arial" w:cs="Arial"/>
          <w:b/>
          <w:bCs/>
          <w:sz w:val="20"/>
          <w:szCs w:val="20"/>
        </w:rPr>
        <w:t xml:space="preserve">Bautafel: </w:t>
      </w:r>
    </w:p>
    <w:p w14:paraId="280777D7" w14:textId="75B89E40" w:rsidR="00727B85" w:rsidRPr="00913BBC" w:rsidRDefault="00727B85" w:rsidP="00727B85">
      <w:pPr>
        <w:spacing w:line="360" w:lineRule="auto"/>
        <w:rPr>
          <w:rFonts w:ascii="Arial" w:hAnsi="Arial" w:cs="Arial"/>
          <w:sz w:val="20"/>
          <w:szCs w:val="20"/>
        </w:rPr>
      </w:pPr>
      <w:r w:rsidRPr="00913BBC">
        <w:rPr>
          <w:rFonts w:ascii="Arial" w:hAnsi="Arial" w:cs="Arial"/>
          <w:b/>
          <w:bCs/>
          <w:sz w:val="20"/>
          <w:szCs w:val="20"/>
        </w:rPr>
        <w:t>Projekt:</w:t>
      </w:r>
      <w:r w:rsidRPr="00913BBC">
        <w:rPr>
          <w:rFonts w:ascii="Arial" w:hAnsi="Arial" w:cs="Arial"/>
          <w:sz w:val="20"/>
          <w:szCs w:val="20"/>
        </w:rPr>
        <w:t xml:space="preserve"> Stud</w:t>
      </w:r>
      <w:r w:rsidR="00C930C7">
        <w:rPr>
          <w:rFonts w:ascii="Arial" w:hAnsi="Arial" w:cs="Arial"/>
          <w:sz w:val="20"/>
          <w:szCs w:val="20"/>
        </w:rPr>
        <w:t>ierenden</w:t>
      </w:r>
      <w:r w:rsidRPr="00913BBC">
        <w:rPr>
          <w:rFonts w:ascii="Arial" w:hAnsi="Arial" w:cs="Arial"/>
          <w:sz w:val="20"/>
          <w:szCs w:val="20"/>
        </w:rPr>
        <w:t>wohnanlage mit 65 Apartments</w:t>
      </w:r>
    </w:p>
    <w:p w14:paraId="5FEFC6A2" w14:textId="5CBD5127" w:rsidR="008318A3" w:rsidRPr="00913BBC" w:rsidRDefault="009C7052" w:rsidP="008318A3">
      <w:pPr>
        <w:spacing w:line="360" w:lineRule="auto"/>
        <w:rPr>
          <w:rFonts w:ascii="Arial" w:hAnsi="Arial" w:cs="Arial"/>
          <w:b/>
          <w:bCs/>
          <w:sz w:val="20"/>
          <w:szCs w:val="20"/>
        </w:rPr>
      </w:pPr>
      <w:r w:rsidRPr="00913BBC">
        <w:rPr>
          <w:rFonts w:ascii="Arial" w:hAnsi="Arial" w:cs="Arial"/>
          <w:b/>
          <w:bCs/>
          <w:sz w:val="20"/>
          <w:szCs w:val="20"/>
        </w:rPr>
        <w:t xml:space="preserve">Architektur: </w:t>
      </w:r>
      <w:r w:rsidR="008318A3" w:rsidRPr="00913BBC">
        <w:rPr>
          <w:rFonts w:ascii="Arial" w:hAnsi="Arial" w:cs="Arial"/>
          <w:sz w:val="20"/>
          <w:szCs w:val="20"/>
        </w:rPr>
        <w:t>juergen</w:t>
      </w:r>
      <w:r w:rsidR="00FE5174" w:rsidRPr="00913BBC">
        <w:rPr>
          <w:rFonts w:ascii="Arial" w:hAnsi="Arial" w:cs="Arial"/>
          <w:b/>
          <w:bCs/>
          <w:sz w:val="20"/>
          <w:szCs w:val="20"/>
        </w:rPr>
        <w:t>S</w:t>
      </w:r>
      <w:r w:rsidR="008318A3" w:rsidRPr="00913BBC">
        <w:rPr>
          <w:rFonts w:ascii="Arial" w:hAnsi="Arial" w:cs="Arial"/>
          <w:b/>
          <w:bCs/>
          <w:sz w:val="20"/>
          <w:szCs w:val="20"/>
        </w:rPr>
        <w:t>eifert</w:t>
      </w:r>
      <w:r w:rsidR="008318A3" w:rsidRPr="00913BBC">
        <w:rPr>
          <w:rFonts w:ascii="Arial" w:hAnsi="Arial" w:cs="Arial"/>
          <w:sz w:val="20"/>
          <w:szCs w:val="20"/>
        </w:rPr>
        <w:t>.com A</w:t>
      </w:r>
      <w:r w:rsidR="00621B3C">
        <w:rPr>
          <w:rFonts w:ascii="Arial" w:hAnsi="Arial" w:cs="Arial"/>
          <w:sz w:val="20"/>
          <w:szCs w:val="20"/>
        </w:rPr>
        <w:t>RCHITEKTUR</w:t>
      </w:r>
      <w:r w:rsidR="008318A3" w:rsidRPr="00913BBC">
        <w:rPr>
          <w:rFonts w:ascii="Arial" w:hAnsi="Arial" w:cs="Arial"/>
          <w:sz w:val="20"/>
          <w:szCs w:val="20"/>
        </w:rPr>
        <w:t xml:space="preserve"> planen &amp; beraten GmbH</w:t>
      </w:r>
    </w:p>
    <w:p w14:paraId="418D41A1" w14:textId="535DC882" w:rsidR="00727B85" w:rsidRPr="00913BBC" w:rsidRDefault="00727B85" w:rsidP="00727B85">
      <w:pPr>
        <w:spacing w:line="360" w:lineRule="auto"/>
        <w:rPr>
          <w:rFonts w:ascii="Arial" w:hAnsi="Arial" w:cs="Arial"/>
          <w:sz w:val="20"/>
          <w:szCs w:val="20"/>
        </w:rPr>
      </w:pPr>
      <w:r w:rsidRPr="00913BBC">
        <w:rPr>
          <w:rFonts w:ascii="Arial" w:hAnsi="Arial" w:cs="Arial"/>
          <w:b/>
          <w:bCs/>
          <w:sz w:val="20"/>
          <w:szCs w:val="20"/>
        </w:rPr>
        <w:t>Adresse:</w:t>
      </w:r>
      <w:r w:rsidRPr="00913BBC">
        <w:rPr>
          <w:rFonts w:ascii="Arial" w:hAnsi="Arial" w:cs="Arial"/>
          <w:sz w:val="20"/>
          <w:szCs w:val="20"/>
        </w:rPr>
        <w:t xml:space="preserve"> Chiemgaustraße 147</w:t>
      </w:r>
      <w:r w:rsidR="0011369B" w:rsidRPr="00913BBC">
        <w:rPr>
          <w:rFonts w:ascii="Arial" w:hAnsi="Arial" w:cs="Arial"/>
          <w:sz w:val="20"/>
          <w:szCs w:val="20"/>
        </w:rPr>
        <w:t>, 81549 München-Giesing</w:t>
      </w:r>
    </w:p>
    <w:p w14:paraId="631BA51D" w14:textId="77777777" w:rsidR="00727B85" w:rsidRPr="00913BBC" w:rsidRDefault="00727B85" w:rsidP="00727B85">
      <w:pPr>
        <w:spacing w:line="360" w:lineRule="auto"/>
        <w:rPr>
          <w:rFonts w:ascii="Arial" w:hAnsi="Arial" w:cs="Arial"/>
          <w:sz w:val="20"/>
          <w:szCs w:val="20"/>
        </w:rPr>
      </w:pPr>
      <w:r w:rsidRPr="00913BBC">
        <w:rPr>
          <w:rFonts w:ascii="Arial" w:hAnsi="Arial" w:cs="Arial"/>
          <w:b/>
          <w:bCs/>
          <w:sz w:val="20"/>
          <w:szCs w:val="20"/>
        </w:rPr>
        <w:t>Bauherr:</w:t>
      </w:r>
      <w:r w:rsidRPr="00913BBC">
        <w:rPr>
          <w:rFonts w:ascii="Arial" w:hAnsi="Arial" w:cs="Arial"/>
          <w:sz w:val="20"/>
          <w:szCs w:val="20"/>
        </w:rPr>
        <w:t xml:space="preserve"> BPD Immobilienentwicklung GmbH</w:t>
      </w:r>
    </w:p>
    <w:p w14:paraId="369A2B64" w14:textId="5153AF7F" w:rsidR="00727B85" w:rsidRPr="00913BBC" w:rsidRDefault="002436B1" w:rsidP="00727B85">
      <w:pPr>
        <w:spacing w:line="360" w:lineRule="auto"/>
        <w:rPr>
          <w:rFonts w:ascii="Arial" w:hAnsi="Arial" w:cs="Arial"/>
          <w:sz w:val="20"/>
          <w:szCs w:val="20"/>
        </w:rPr>
      </w:pPr>
      <w:r w:rsidRPr="00913BBC">
        <w:rPr>
          <w:rFonts w:ascii="Arial" w:hAnsi="Arial" w:cs="Arial"/>
          <w:b/>
          <w:bCs/>
          <w:sz w:val="20"/>
          <w:szCs w:val="20"/>
        </w:rPr>
        <w:t>Energiestandard:</w:t>
      </w:r>
      <w:r w:rsidRPr="00913BBC">
        <w:rPr>
          <w:rFonts w:ascii="Arial" w:hAnsi="Arial" w:cs="Arial"/>
          <w:sz w:val="20"/>
          <w:szCs w:val="20"/>
        </w:rPr>
        <w:t xml:space="preserve"> </w:t>
      </w:r>
      <w:r w:rsidR="00727B85" w:rsidRPr="00913BBC">
        <w:rPr>
          <w:rFonts w:ascii="Arial" w:hAnsi="Arial" w:cs="Arial"/>
          <w:sz w:val="20"/>
          <w:szCs w:val="20"/>
        </w:rPr>
        <w:t>KfW-55-Standard</w:t>
      </w:r>
    </w:p>
    <w:p w14:paraId="537F7DB5" w14:textId="1BAA5CD8" w:rsidR="00727B85" w:rsidRPr="00913BBC" w:rsidRDefault="00727B85" w:rsidP="00727B85">
      <w:pPr>
        <w:spacing w:line="360" w:lineRule="auto"/>
        <w:rPr>
          <w:rFonts w:ascii="Arial" w:hAnsi="Arial" w:cs="Arial"/>
          <w:sz w:val="20"/>
          <w:szCs w:val="20"/>
        </w:rPr>
      </w:pPr>
      <w:r w:rsidRPr="00913BBC">
        <w:rPr>
          <w:rFonts w:ascii="Arial" w:hAnsi="Arial" w:cs="Arial"/>
          <w:b/>
          <w:bCs/>
          <w:sz w:val="20"/>
          <w:szCs w:val="20"/>
        </w:rPr>
        <w:t>Apartments</w:t>
      </w:r>
      <w:r w:rsidR="0011369B" w:rsidRPr="00913BBC">
        <w:rPr>
          <w:rFonts w:ascii="Arial" w:hAnsi="Arial" w:cs="Arial"/>
          <w:b/>
          <w:bCs/>
          <w:sz w:val="20"/>
          <w:szCs w:val="20"/>
        </w:rPr>
        <w:t>:</w:t>
      </w:r>
      <w:r w:rsidRPr="00913BBC">
        <w:rPr>
          <w:rFonts w:ascii="Arial" w:hAnsi="Arial" w:cs="Arial"/>
          <w:sz w:val="20"/>
          <w:szCs w:val="20"/>
        </w:rPr>
        <w:t xml:space="preserve"> </w:t>
      </w:r>
      <w:r w:rsidR="0011369B" w:rsidRPr="00913BBC">
        <w:rPr>
          <w:rFonts w:ascii="Arial" w:hAnsi="Arial" w:cs="Arial"/>
          <w:sz w:val="20"/>
          <w:szCs w:val="20"/>
        </w:rPr>
        <w:t>C</w:t>
      </w:r>
      <w:r w:rsidRPr="00913BBC">
        <w:rPr>
          <w:rFonts w:ascii="Arial" w:hAnsi="Arial" w:cs="Arial"/>
          <w:sz w:val="20"/>
          <w:szCs w:val="20"/>
        </w:rPr>
        <w:t>a. 18 m² bis ca. 37 m² Wohnfläche</w:t>
      </w:r>
    </w:p>
    <w:p w14:paraId="5D06758C" w14:textId="4CECE849" w:rsidR="00727B85" w:rsidRPr="00913BBC" w:rsidRDefault="00727B85" w:rsidP="00727B85">
      <w:pPr>
        <w:spacing w:line="360" w:lineRule="auto"/>
        <w:rPr>
          <w:rFonts w:ascii="Arial" w:hAnsi="Arial" w:cs="Arial"/>
          <w:sz w:val="20"/>
          <w:szCs w:val="20"/>
        </w:rPr>
      </w:pPr>
      <w:r w:rsidRPr="00913BBC">
        <w:rPr>
          <w:rFonts w:ascii="Arial" w:hAnsi="Arial" w:cs="Arial"/>
          <w:b/>
          <w:bCs/>
          <w:sz w:val="20"/>
          <w:szCs w:val="20"/>
        </w:rPr>
        <w:t>Ausstattung:</w:t>
      </w:r>
      <w:r w:rsidRPr="00913BBC">
        <w:rPr>
          <w:rFonts w:ascii="Arial" w:hAnsi="Arial" w:cs="Arial"/>
          <w:sz w:val="20"/>
          <w:szCs w:val="20"/>
        </w:rPr>
        <w:t xml:space="preserve"> Eichen-Fertigparkett, Fußbodenheizung, Einbauküche, </w:t>
      </w:r>
      <w:r w:rsidR="0011369B" w:rsidRPr="00913BBC">
        <w:rPr>
          <w:rFonts w:ascii="Arial" w:hAnsi="Arial" w:cs="Arial"/>
          <w:sz w:val="20"/>
          <w:szCs w:val="20"/>
        </w:rPr>
        <w:t>j</w:t>
      </w:r>
      <w:r w:rsidRPr="00913BBC">
        <w:rPr>
          <w:rFonts w:ascii="Arial" w:hAnsi="Arial" w:cs="Arial"/>
          <w:sz w:val="20"/>
          <w:szCs w:val="20"/>
        </w:rPr>
        <w:t>e Einzelapartment eine Abstellfläche im Untergeschoss</w:t>
      </w:r>
    </w:p>
    <w:p w14:paraId="4A072BDE" w14:textId="2353F4F7" w:rsidR="00727B85" w:rsidRPr="00913BBC" w:rsidRDefault="009C7052" w:rsidP="00727B85">
      <w:pPr>
        <w:spacing w:line="360" w:lineRule="auto"/>
        <w:rPr>
          <w:rFonts w:ascii="Arial" w:hAnsi="Arial" w:cs="Arial"/>
          <w:sz w:val="20"/>
          <w:szCs w:val="20"/>
        </w:rPr>
      </w:pPr>
      <w:r w:rsidRPr="00913BBC">
        <w:rPr>
          <w:rFonts w:ascii="Arial" w:hAnsi="Arial" w:cs="Arial"/>
          <w:b/>
          <w:bCs/>
          <w:sz w:val="20"/>
          <w:szCs w:val="20"/>
        </w:rPr>
        <w:t>Gemeinschaftsflächen:</w:t>
      </w:r>
      <w:r w:rsidRPr="00913BBC">
        <w:rPr>
          <w:rFonts w:ascii="Arial" w:hAnsi="Arial" w:cs="Arial"/>
          <w:sz w:val="20"/>
          <w:szCs w:val="20"/>
        </w:rPr>
        <w:t xml:space="preserve"> </w:t>
      </w:r>
      <w:r w:rsidR="00727B85" w:rsidRPr="00913BBC">
        <w:rPr>
          <w:rFonts w:ascii="Arial" w:hAnsi="Arial" w:cs="Arial"/>
          <w:sz w:val="20"/>
          <w:szCs w:val="20"/>
        </w:rPr>
        <w:t>2x Gemeinschaftsraum, Gemeinschaftsterrasse, Waschraum, Fahrradraum im Untergeschoss, Aufzug in alle Etagen</w:t>
      </w:r>
      <w:r w:rsidR="008318A3" w:rsidRPr="00913BBC">
        <w:rPr>
          <w:rFonts w:ascii="Arial" w:hAnsi="Arial" w:cs="Arial"/>
          <w:sz w:val="20"/>
          <w:szCs w:val="20"/>
        </w:rPr>
        <w:t xml:space="preserve">, </w:t>
      </w:r>
      <w:r w:rsidR="00727B85" w:rsidRPr="00913BBC">
        <w:rPr>
          <w:rFonts w:ascii="Arial" w:hAnsi="Arial" w:cs="Arial"/>
          <w:sz w:val="20"/>
          <w:szCs w:val="20"/>
        </w:rPr>
        <w:t>12 TG-Duplexstellplätze und ein Einzelstellplatz</w:t>
      </w:r>
    </w:p>
    <w:p w14:paraId="10079455" w14:textId="77777777" w:rsidR="00C406C9" w:rsidRPr="00913BBC" w:rsidRDefault="00C406C9" w:rsidP="00727B85">
      <w:pPr>
        <w:spacing w:line="360" w:lineRule="auto"/>
        <w:rPr>
          <w:rFonts w:ascii="Arial" w:hAnsi="Arial" w:cs="Arial"/>
          <w:sz w:val="20"/>
          <w:szCs w:val="20"/>
        </w:rPr>
      </w:pPr>
    </w:p>
    <w:p w14:paraId="43629885" w14:textId="586F567D" w:rsidR="009D7880" w:rsidRPr="00913BBC" w:rsidRDefault="00BD314D" w:rsidP="009D7880">
      <w:pPr>
        <w:spacing w:line="276" w:lineRule="auto"/>
        <w:rPr>
          <w:rFonts w:ascii="Arial" w:hAnsi="Arial" w:cs="Arial"/>
          <w:sz w:val="20"/>
          <w:szCs w:val="20"/>
        </w:rPr>
      </w:pPr>
      <w:r w:rsidRPr="00913BBC">
        <w:rPr>
          <w:noProof/>
        </w:rPr>
        <w:lastRenderedPageBreak/>
        <w:drawing>
          <wp:inline distT="0" distB="0" distL="0" distR="0" wp14:anchorId="656C42E6" wp14:editId="0334FB92">
            <wp:extent cx="3195955" cy="2132585"/>
            <wp:effectExtent l="0" t="0" r="4445" b="1270"/>
            <wp:docPr id="1167157912" name="Grafik 6" descr="Ein Bild, das draußen, Himmel, Auto, Land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57912" name="Grafik 6" descr="Ein Bild, das draußen, Himmel, Auto, Landfahrzeug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207043" cy="2139984"/>
                    </a:xfrm>
                    <a:prstGeom prst="rect">
                      <a:avLst/>
                    </a:prstGeom>
                    <a:noFill/>
                    <a:ln>
                      <a:noFill/>
                    </a:ln>
                  </pic:spPr>
                </pic:pic>
              </a:graphicData>
            </a:graphic>
          </wp:inline>
        </w:drawing>
      </w:r>
    </w:p>
    <w:p w14:paraId="063091B7" w14:textId="10A17D42" w:rsidR="004953D5" w:rsidRPr="00913BBC" w:rsidRDefault="00941617" w:rsidP="009D7880">
      <w:pPr>
        <w:spacing w:line="276" w:lineRule="auto"/>
        <w:rPr>
          <w:rFonts w:ascii="Arial" w:hAnsi="Arial" w:cs="Arial"/>
          <w:b/>
          <w:bCs/>
          <w:sz w:val="20"/>
          <w:szCs w:val="20"/>
        </w:rPr>
      </w:pPr>
      <w:r w:rsidRPr="00913BBC">
        <w:rPr>
          <w:rFonts w:ascii="Arial" w:hAnsi="Arial" w:cs="Arial"/>
          <w:b/>
          <w:bCs/>
          <w:sz w:val="20"/>
          <w:szCs w:val="20"/>
        </w:rPr>
        <w:t>solarlux-balkonverglasung-sl25-modular-ref02042-007</w:t>
      </w:r>
      <w:r w:rsidR="00484BE8" w:rsidRPr="00913BBC">
        <w:rPr>
          <w:rFonts w:ascii="Arial" w:hAnsi="Arial" w:cs="Arial"/>
          <w:b/>
          <w:bCs/>
          <w:sz w:val="20"/>
          <w:szCs w:val="20"/>
        </w:rPr>
        <w:t xml:space="preserve">.jpg: </w:t>
      </w:r>
      <w:r w:rsidR="00A90613" w:rsidRPr="00913BBC">
        <w:rPr>
          <w:rFonts w:ascii="Arial" w:hAnsi="Arial" w:cs="Arial"/>
          <w:sz w:val="20"/>
          <w:szCs w:val="20"/>
        </w:rPr>
        <w:t>Direkt am Mittleren Ring in München-Giesing setzt die neue Stud</w:t>
      </w:r>
      <w:r w:rsidR="007A2B15">
        <w:rPr>
          <w:rFonts w:ascii="Arial" w:hAnsi="Arial" w:cs="Arial"/>
          <w:sz w:val="20"/>
          <w:szCs w:val="20"/>
        </w:rPr>
        <w:t>ierenden</w:t>
      </w:r>
      <w:r w:rsidR="00A90613" w:rsidRPr="00913BBC">
        <w:rPr>
          <w:rFonts w:ascii="Arial" w:hAnsi="Arial" w:cs="Arial"/>
          <w:sz w:val="20"/>
          <w:szCs w:val="20"/>
        </w:rPr>
        <w:t xml:space="preserve">wohnanlage einen identitätsstiftenden städtebaulichen Akzent. </w:t>
      </w:r>
    </w:p>
    <w:p w14:paraId="610E6F5D" w14:textId="77777777" w:rsidR="00727B85" w:rsidRPr="00913BBC" w:rsidRDefault="00727B85" w:rsidP="009D7880">
      <w:pPr>
        <w:spacing w:line="276" w:lineRule="auto"/>
        <w:rPr>
          <w:rFonts w:ascii="Arial" w:hAnsi="Arial" w:cs="Arial"/>
          <w:b/>
          <w:bCs/>
          <w:sz w:val="20"/>
          <w:szCs w:val="20"/>
        </w:rPr>
      </w:pPr>
    </w:p>
    <w:p w14:paraId="71968086" w14:textId="04302E6B" w:rsidR="009D7880" w:rsidRPr="00913BBC" w:rsidRDefault="00B95880" w:rsidP="009D7880">
      <w:pPr>
        <w:spacing w:line="276" w:lineRule="auto"/>
        <w:rPr>
          <w:rFonts w:ascii="Arial" w:hAnsi="Arial" w:cs="Arial"/>
          <w:sz w:val="20"/>
          <w:szCs w:val="20"/>
        </w:rPr>
      </w:pPr>
      <w:r w:rsidRPr="00913BBC">
        <w:rPr>
          <w:noProof/>
        </w:rPr>
        <w:drawing>
          <wp:inline distT="0" distB="0" distL="0" distR="0" wp14:anchorId="761DB80E" wp14:editId="7191D8BF">
            <wp:extent cx="3195955" cy="2132585"/>
            <wp:effectExtent l="0" t="0" r="4445" b="1270"/>
            <wp:docPr id="1466809121" name="Grafik 7" descr="Ein Bild, das Himmel, draußen, Gebäude,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09121" name="Grafik 7" descr="Ein Bild, das Himmel, draußen, Gebäude, Fenster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05834" cy="2139177"/>
                    </a:xfrm>
                    <a:prstGeom prst="rect">
                      <a:avLst/>
                    </a:prstGeom>
                    <a:noFill/>
                    <a:ln>
                      <a:noFill/>
                    </a:ln>
                  </pic:spPr>
                </pic:pic>
              </a:graphicData>
            </a:graphic>
          </wp:inline>
        </w:drawing>
      </w:r>
    </w:p>
    <w:p w14:paraId="1AA8B329" w14:textId="7E15484D" w:rsidR="00941617" w:rsidRPr="00913BBC" w:rsidRDefault="00C95BE8" w:rsidP="009D7880">
      <w:pPr>
        <w:spacing w:line="276" w:lineRule="auto"/>
        <w:rPr>
          <w:rFonts w:ascii="Arial" w:hAnsi="Arial" w:cs="Arial"/>
          <w:b/>
          <w:bCs/>
          <w:sz w:val="20"/>
          <w:szCs w:val="20"/>
        </w:rPr>
      </w:pPr>
      <w:r w:rsidRPr="00913BBC">
        <w:rPr>
          <w:rFonts w:ascii="Arial" w:hAnsi="Arial" w:cs="Arial"/>
          <w:b/>
          <w:bCs/>
          <w:sz w:val="20"/>
          <w:szCs w:val="20"/>
        </w:rPr>
        <w:t>solarlux-balkonverglasung-sl25-modular-ref02042-019</w:t>
      </w:r>
      <w:r w:rsidR="00484BE8" w:rsidRPr="00913BBC">
        <w:rPr>
          <w:rFonts w:ascii="Arial" w:hAnsi="Arial" w:cs="Arial"/>
          <w:b/>
          <w:bCs/>
          <w:sz w:val="20"/>
          <w:szCs w:val="20"/>
        </w:rPr>
        <w:t xml:space="preserve">.jpg: </w:t>
      </w:r>
      <w:r w:rsidR="00026376" w:rsidRPr="00913BBC">
        <w:rPr>
          <w:rFonts w:ascii="Arial" w:hAnsi="Arial" w:cs="Arial"/>
          <w:sz w:val="20"/>
          <w:szCs w:val="20"/>
        </w:rPr>
        <w:t xml:space="preserve">Die Fassadengliederung mit </w:t>
      </w:r>
      <w:r w:rsidR="00EA1F35" w:rsidRPr="00913BBC">
        <w:rPr>
          <w:rFonts w:ascii="Arial" w:hAnsi="Arial" w:cs="Arial"/>
          <w:sz w:val="20"/>
          <w:szCs w:val="20"/>
        </w:rPr>
        <w:t xml:space="preserve">markanten </w:t>
      </w:r>
      <w:r w:rsidR="00026376" w:rsidRPr="00913BBC">
        <w:rPr>
          <w:rFonts w:ascii="Arial" w:hAnsi="Arial" w:cs="Arial"/>
          <w:sz w:val="20"/>
          <w:szCs w:val="20"/>
        </w:rPr>
        <w:t xml:space="preserve">Vor- und Rücksprüngen verleiht dem Gebäude einen eigenständigen Charakter mit hohem Wiedererkennungswert. </w:t>
      </w:r>
    </w:p>
    <w:p w14:paraId="70F503F0" w14:textId="7063BCE9" w:rsidR="00B95880" w:rsidRPr="00913BBC" w:rsidRDefault="00B54873" w:rsidP="009D7880">
      <w:pPr>
        <w:spacing w:line="276" w:lineRule="auto"/>
        <w:rPr>
          <w:rFonts w:ascii="Arial" w:hAnsi="Arial" w:cs="Arial"/>
          <w:sz w:val="20"/>
          <w:szCs w:val="20"/>
        </w:rPr>
      </w:pPr>
      <w:r w:rsidRPr="00913BBC">
        <w:rPr>
          <w:noProof/>
        </w:rPr>
        <w:lastRenderedPageBreak/>
        <w:drawing>
          <wp:inline distT="0" distB="0" distL="0" distR="0" wp14:anchorId="3D5327F0" wp14:editId="4CB5B29C">
            <wp:extent cx="3195955" cy="2132585"/>
            <wp:effectExtent l="0" t="0" r="4445" b="1270"/>
            <wp:docPr id="1975142029" name="Grafik 8" descr="Ein Bild, das Himmel, draußen, Gebäude,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42029" name="Grafik 8" descr="Ein Bild, das Himmel, draußen, Gebäude, Fenster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08080" cy="2140676"/>
                    </a:xfrm>
                    <a:prstGeom prst="rect">
                      <a:avLst/>
                    </a:prstGeom>
                    <a:noFill/>
                    <a:ln>
                      <a:noFill/>
                    </a:ln>
                  </pic:spPr>
                </pic:pic>
              </a:graphicData>
            </a:graphic>
          </wp:inline>
        </w:drawing>
      </w:r>
    </w:p>
    <w:p w14:paraId="0E9DDBBC" w14:textId="66758006" w:rsidR="00C95BE8" w:rsidRPr="00913BBC" w:rsidRDefault="00C95BE8" w:rsidP="009D7880">
      <w:pPr>
        <w:spacing w:line="276" w:lineRule="auto"/>
        <w:rPr>
          <w:rFonts w:ascii="Arial" w:hAnsi="Arial" w:cs="Arial"/>
          <w:sz w:val="20"/>
          <w:szCs w:val="20"/>
        </w:rPr>
      </w:pPr>
      <w:r w:rsidRPr="00913BBC">
        <w:rPr>
          <w:rFonts w:ascii="Arial" w:hAnsi="Arial" w:cs="Arial"/>
          <w:b/>
          <w:bCs/>
          <w:sz w:val="20"/>
          <w:szCs w:val="20"/>
        </w:rPr>
        <w:t>solarlux-balkonverglasung-sl25-modular-ref02042-003</w:t>
      </w:r>
      <w:r w:rsidR="00484BE8" w:rsidRPr="00913BBC">
        <w:rPr>
          <w:rFonts w:ascii="Arial" w:hAnsi="Arial" w:cs="Arial"/>
          <w:b/>
          <w:bCs/>
          <w:sz w:val="20"/>
          <w:szCs w:val="20"/>
        </w:rPr>
        <w:t>.jpg</w:t>
      </w:r>
      <w:r w:rsidR="00484BE8" w:rsidRPr="00913BBC">
        <w:rPr>
          <w:rFonts w:ascii="Arial" w:hAnsi="Arial" w:cs="Arial"/>
          <w:sz w:val="20"/>
          <w:szCs w:val="20"/>
        </w:rPr>
        <w:t xml:space="preserve">: </w:t>
      </w:r>
      <w:r w:rsidR="00FE3902" w:rsidRPr="00913BBC">
        <w:rPr>
          <w:rFonts w:ascii="Arial" w:hAnsi="Arial" w:cs="Arial"/>
          <w:sz w:val="20"/>
          <w:szCs w:val="20"/>
        </w:rPr>
        <w:t>Für die Rückseite des Gebäudes wählte der Architekt ein anderes Gestaltungsmotiv. Geschwungene Balkone mit Stabgeländer akzentuieren die Fassade.</w:t>
      </w:r>
    </w:p>
    <w:p w14:paraId="48723B3A" w14:textId="77777777" w:rsidR="005F5F8D" w:rsidRPr="00913BBC" w:rsidRDefault="005F5F8D" w:rsidP="009D7880">
      <w:pPr>
        <w:spacing w:line="276" w:lineRule="auto"/>
        <w:rPr>
          <w:rFonts w:ascii="Arial" w:hAnsi="Arial" w:cs="Arial"/>
          <w:sz w:val="20"/>
          <w:szCs w:val="20"/>
        </w:rPr>
      </w:pPr>
    </w:p>
    <w:p w14:paraId="35CD7916" w14:textId="663EE8A9" w:rsidR="009D7880" w:rsidRPr="00913BBC" w:rsidRDefault="00B40EA7" w:rsidP="009D7880">
      <w:pPr>
        <w:spacing w:line="276" w:lineRule="auto"/>
        <w:rPr>
          <w:rFonts w:ascii="Arial" w:hAnsi="Arial" w:cs="Arial"/>
          <w:sz w:val="20"/>
          <w:szCs w:val="20"/>
        </w:rPr>
      </w:pPr>
      <w:r w:rsidRPr="00913BBC">
        <w:rPr>
          <w:noProof/>
        </w:rPr>
        <w:drawing>
          <wp:inline distT="0" distB="0" distL="0" distR="0" wp14:anchorId="0E050147" wp14:editId="22A3BDF9">
            <wp:extent cx="1939152" cy="2905816"/>
            <wp:effectExtent l="0" t="0" r="4445" b="0"/>
            <wp:docPr id="1455541028" name="Grafik 9" descr="Ein Bild, das Himmel, Gebäude, Architektur,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41028" name="Grafik 9" descr="Ein Bild, das Himmel, Gebäude, Architektur, draußen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1946477" cy="2916792"/>
                    </a:xfrm>
                    <a:prstGeom prst="rect">
                      <a:avLst/>
                    </a:prstGeom>
                    <a:noFill/>
                    <a:ln>
                      <a:noFill/>
                    </a:ln>
                  </pic:spPr>
                </pic:pic>
              </a:graphicData>
            </a:graphic>
          </wp:inline>
        </w:drawing>
      </w:r>
    </w:p>
    <w:p w14:paraId="26AB03C1" w14:textId="5382957C" w:rsidR="009D7880" w:rsidRPr="00913BBC" w:rsidRDefault="00A36723" w:rsidP="009D7880">
      <w:pPr>
        <w:spacing w:line="276" w:lineRule="auto"/>
        <w:rPr>
          <w:rFonts w:ascii="Arial" w:hAnsi="Arial" w:cs="Arial"/>
          <w:b/>
          <w:bCs/>
          <w:sz w:val="20"/>
          <w:szCs w:val="20"/>
        </w:rPr>
      </w:pPr>
      <w:r w:rsidRPr="00913BBC">
        <w:rPr>
          <w:rFonts w:ascii="Arial" w:hAnsi="Arial" w:cs="Arial"/>
          <w:b/>
          <w:bCs/>
          <w:sz w:val="20"/>
          <w:szCs w:val="20"/>
        </w:rPr>
        <w:t>solarlux-balkonverglasung-sl25-modular-ref02042-010</w:t>
      </w:r>
      <w:r w:rsidR="00484BE8" w:rsidRPr="00913BBC">
        <w:rPr>
          <w:rFonts w:ascii="Arial" w:hAnsi="Arial" w:cs="Arial"/>
          <w:b/>
          <w:bCs/>
          <w:sz w:val="20"/>
          <w:szCs w:val="20"/>
        </w:rPr>
        <w:t>.jpg:</w:t>
      </w:r>
      <w:r w:rsidR="007B3DCF" w:rsidRPr="00913BBC">
        <w:rPr>
          <w:rFonts w:ascii="Arial" w:hAnsi="Arial" w:cs="Arial"/>
          <w:b/>
          <w:bCs/>
          <w:sz w:val="20"/>
          <w:szCs w:val="20"/>
        </w:rPr>
        <w:t xml:space="preserve"> </w:t>
      </w:r>
      <w:r w:rsidR="007B3DCF" w:rsidRPr="00913BBC">
        <w:rPr>
          <w:rFonts w:ascii="Arial" w:hAnsi="Arial" w:cs="Arial"/>
          <w:sz w:val="20"/>
          <w:szCs w:val="20"/>
        </w:rPr>
        <w:t xml:space="preserve">Die unterschiedlich geneigten Seitenflächen der Kuben erzeugen ein </w:t>
      </w:r>
      <w:r w:rsidR="005F5F8D" w:rsidRPr="00913BBC">
        <w:rPr>
          <w:rFonts w:ascii="Arial" w:hAnsi="Arial" w:cs="Arial"/>
          <w:sz w:val="20"/>
          <w:szCs w:val="20"/>
        </w:rPr>
        <w:t>facettenreiches</w:t>
      </w:r>
      <w:r w:rsidR="007B3DCF" w:rsidRPr="00913BBC">
        <w:rPr>
          <w:rFonts w:ascii="Arial" w:hAnsi="Arial" w:cs="Arial"/>
          <w:sz w:val="20"/>
          <w:szCs w:val="20"/>
        </w:rPr>
        <w:t xml:space="preserve"> Licht- und Schattenspiel. </w:t>
      </w:r>
    </w:p>
    <w:p w14:paraId="09BBD6E3" w14:textId="4EAA662B" w:rsidR="009D7880" w:rsidRPr="00913BBC" w:rsidRDefault="00B40EA7" w:rsidP="009D7880">
      <w:pPr>
        <w:spacing w:line="276" w:lineRule="auto"/>
        <w:rPr>
          <w:rFonts w:ascii="Arial" w:hAnsi="Arial" w:cs="Arial"/>
          <w:sz w:val="20"/>
          <w:szCs w:val="20"/>
        </w:rPr>
      </w:pPr>
      <w:r w:rsidRPr="00913BBC">
        <w:rPr>
          <w:noProof/>
        </w:rPr>
        <w:lastRenderedPageBreak/>
        <w:drawing>
          <wp:inline distT="0" distB="0" distL="0" distR="0" wp14:anchorId="5759A898" wp14:editId="600B3013">
            <wp:extent cx="1939152" cy="2900244"/>
            <wp:effectExtent l="0" t="0" r="4445" b="0"/>
            <wp:docPr id="1649811772" name="Grafik 10" descr="Ein Bild, das draußen, Fenster, Gebäude,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11772" name="Grafik 10" descr="Ein Bild, das draußen, Fenster, Gebäude, Baum enthält.&#10;&#10;KI-generierte Inhalte können fehlerhaft sei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956674" cy="2926451"/>
                    </a:xfrm>
                    <a:prstGeom prst="rect">
                      <a:avLst/>
                    </a:prstGeom>
                    <a:noFill/>
                    <a:ln>
                      <a:noFill/>
                    </a:ln>
                  </pic:spPr>
                </pic:pic>
              </a:graphicData>
            </a:graphic>
          </wp:inline>
        </w:drawing>
      </w:r>
    </w:p>
    <w:p w14:paraId="062F78CB" w14:textId="42994C32" w:rsidR="009D7880" w:rsidRPr="00913BBC" w:rsidRDefault="00A36723" w:rsidP="00484BE8">
      <w:pPr>
        <w:spacing w:line="360" w:lineRule="auto"/>
        <w:rPr>
          <w:rFonts w:ascii="Arial" w:hAnsi="Arial" w:cs="Arial"/>
          <w:b/>
          <w:bCs/>
          <w:sz w:val="20"/>
          <w:szCs w:val="20"/>
        </w:rPr>
      </w:pPr>
      <w:r w:rsidRPr="00913BBC">
        <w:rPr>
          <w:rFonts w:ascii="Arial" w:hAnsi="Arial" w:cs="Arial"/>
          <w:b/>
          <w:bCs/>
          <w:sz w:val="20"/>
          <w:szCs w:val="20"/>
        </w:rPr>
        <w:t>solarlux-balkonverglasung-sl25-modular-ref02042-005</w:t>
      </w:r>
      <w:r w:rsidR="00484BE8" w:rsidRPr="00913BBC">
        <w:rPr>
          <w:rFonts w:ascii="Arial" w:hAnsi="Arial" w:cs="Arial"/>
          <w:b/>
          <w:bCs/>
          <w:sz w:val="20"/>
          <w:szCs w:val="20"/>
        </w:rPr>
        <w:t>.jpg:</w:t>
      </w:r>
      <w:r w:rsidR="00484BE8" w:rsidRPr="00913BBC">
        <w:rPr>
          <w:rFonts w:ascii="Arial" w:hAnsi="Arial" w:cs="Arial"/>
          <w:sz w:val="20"/>
          <w:szCs w:val="20"/>
        </w:rPr>
        <w:t xml:space="preserve"> </w:t>
      </w:r>
      <w:r w:rsidR="00013036" w:rsidRPr="00913BBC">
        <w:rPr>
          <w:rFonts w:ascii="Arial" w:hAnsi="Arial" w:cs="Arial"/>
          <w:sz w:val="20"/>
          <w:szCs w:val="20"/>
        </w:rPr>
        <w:t>Ganzglas-</w:t>
      </w:r>
      <w:r w:rsidR="003C040A" w:rsidRPr="00913BBC">
        <w:rPr>
          <w:rFonts w:ascii="Arial" w:hAnsi="Arial" w:cs="Arial"/>
          <w:sz w:val="20"/>
          <w:szCs w:val="20"/>
        </w:rPr>
        <w:t>Schiebe-Dreh-</w:t>
      </w:r>
      <w:r w:rsidR="00013036" w:rsidRPr="00913BBC">
        <w:rPr>
          <w:rFonts w:ascii="Arial" w:hAnsi="Arial" w:cs="Arial"/>
          <w:sz w:val="20"/>
          <w:szCs w:val="20"/>
        </w:rPr>
        <w:t>Elemente</w:t>
      </w:r>
      <w:r w:rsidR="003C040A" w:rsidRPr="00913BBC">
        <w:rPr>
          <w:rFonts w:ascii="Arial" w:hAnsi="Arial" w:cs="Arial"/>
          <w:sz w:val="20"/>
          <w:szCs w:val="20"/>
        </w:rPr>
        <w:t xml:space="preserve"> </w:t>
      </w:r>
      <w:r w:rsidR="00013036" w:rsidRPr="00913BBC">
        <w:rPr>
          <w:rFonts w:ascii="Arial" w:hAnsi="Arial" w:cs="Arial"/>
          <w:sz w:val="20"/>
          <w:szCs w:val="20"/>
        </w:rPr>
        <w:t xml:space="preserve">kombiniert mit </w:t>
      </w:r>
      <w:r w:rsidR="00EA1F35" w:rsidRPr="00913BBC">
        <w:rPr>
          <w:rFonts w:ascii="Arial" w:hAnsi="Arial" w:cs="Arial"/>
          <w:sz w:val="20"/>
          <w:szCs w:val="20"/>
        </w:rPr>
        <w:t xml:space="preserve">gerahmten </w:t>
      </w:r>
      <w:r w:rsidR="003C040A" w:rsidRPr="00913BBC">
        <w:rPr>
          <w:rFonts w:ascii="Arial" w:hAnsi="Arial" w:cs="Arial"/>
          <w:sz w:val="20"/>
          <w:szCs w:val="20"/>
        </w:rPr>
        <w:t>Brüstung</w:t>
      </w:r>
      <w:r w:rsidR="00015C92" w:rsidRPr="00913BBC">
        <w:rPr>
          <w:rFonts w:ascii="Arial" w:hAnsi="Arial" w:cs="Arial"/>
          <w:sz w:val="20"/>
          <w:szCs w:val="20"/>
        </w:rPr>
        <w:t>selementen</w:t>
      </w:r>
      <w:r w:rsidR="003C040A" w:rsidRPr="00913BBC">
        <w:rPr>
          <w:rFonts w:ascii="Arial" w:hAnsi="Arial" w:cs="Arial"/>
          <w:sz w:val="20"/>
          <w:szCs w:val="20"/>
        </w:rPr>
        <w:t xml:space="preserve"> von Solarlux bilden eine transparente Einheit mit hoher Schallschutzwirkung.</w:t>
      </w:r>
    </w:p>
    <w:p w14:paraId="32E0768A" w14:textId="7FB9F7DE" w:rsidR="009D7880" w:rsidRPr="00913BBC" w:rsidRDefault="004953D5" w:rsidP="009D7880">
      <w:pPr>
        <w:spacing w:line="276" w:lineRule="auto"/>
        <w:rPr>
          <w:rFonts w:ascii="Arial" w:hAnsi="Arial" w:cs="Arial"/>
          <w:sz w:val="20"/>
          <w:szCs w:val="20"/>
        </w:rPr>
      </w:pPr>
      <w:r w:rsidRPr="00913BBC">
        <w:rPr>
          <w:noProof/>
        </w:rPr>
        <w:drawing>
          <wp:inline distT="0" distB="0" distL="0" distR="0" wp14:anchorId="62B8B65B" wp14:editId="6A70E16D">
            <wp:extent cx="1947075" cy="2917686"/>
            <wp:effectExtent l="0" t="0" r="0" b="0"/>
            <wp:docPr id="2029775973" name="Grafik 11" descr="Ein Bild, das Im Haus, Wand, Gebäude,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75973" name="Grafik 11" descr="Ein Bild, das Im Haus, Wand, Gebäude, Inneneinrichtung enthält.&#10;&#10;KI-generierte Inhalte können fehlerhaft sei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1960427" cy="2937694"/>
                    </a:xfrm>
                    <a:prstGeom prst="rect">
                      <a:avLst/>
                    </a:prstGeom>
                    <a:noFill/>
                    <a:ln>
                      <a:noFill/>
                    </a:ln>
                  </pic:spPr>
                </pic:pic>
              </a:graphicData>
            </a:graphic>
          </wp:inline>
        </w:drawing>
      </w:r>
    </w:p>
    <w:p w14:paraId="201E9D29" w14:textId="156CA2A1" w:rsidR="009D7880" w:rsidRPr="00913BBC" w:rsidRDefault="00484BE8" w:rsidP="00484BE8">
      <w:pPr>
        <w:spacing w:line="360" w:lineRule="auto"/>
        <w:rPr>
          <w:rFonts w:ascii="Arial" w:hAnsi="Arial" w:cs="Arial"/>
          <w:sz w:val="20"/>
          <w:szCs w:val="20"/>
        </w:rPr>
      </w:pPr>
      <w:r w:rsidRPr="00913BBC">
        <w:rPr>
          <w:rFonts w:ascii="Arial" w:hAnsi="Arial" w:cs="Arial"/>
          <w:b/>
          <w:bCs/>
          <w:sz w:val="20"/>
          <w:szCs w:val="20"/>
        </w:rPr>
        <w:t xml:space="preserve">solarlux-balkonverglasung-sl25-modular-ref02042-043.jpg: </w:t>
      </w:r>
      <w:r w:rsidR="00C0015B" w:rsidRPr="00913BBC">
        <w:rPr>
          <w:rFonts w:ascii="Arial" w:hAnsi="Arial" w:cs="Arial"/>
          <w:sz w:val="20"/>
          <w:szCs w:val="20"/>
        </w:rPr>
        <w:t>Die flexible Balkonverglasung reduziert den Straßenlärm und erlaubt an warmen Tagen das Öffnen der Fenster sowie die Nutzung des Außenraums.</w:t>
      </w:r>
    </w:p>
    <w:p w14:paraId="3722EF91" w14:textId="77777777" w:rsidR="009D7880" w:rsidRPr="00913BBC" w:rsidRDefault="009D7880" w:rsidP="009D7880">
      <w:pPr>
        <w:spacing w:line="276" w:lineRule="auto"/>
        <w:rPr>
          <w:rFonts w:ascii="Arial" w:hAnsi="Arial" w:cs="Arial"/>
          <w:sz w:val="20"/>
          <w:szCs w:val="20"/>
        </w:rPr>
      </w:pPr>
    </w:p>
    <w:p w14:paraId="7C2032AF" w14:textId="014BA3D7" w:rsidR="001666DE" w:rsidRPr="00913BBC" w:rsidRDefault="009D7880" w:rsidP="00AA35F4">
      <w:pPr>
        <w:widowControl w:val="0"/>
        <w:spacing w:line="336" w:lineRule="auto"/>
        <w:ind w:right="-1"/>
        <w:rPr>
          <w:rFonts w:ascii="Arial" w:hAnsi="Arial" w:cs="Arial"/>
          <w:sz w:val="12"/>
          <w:szCs w:val="12"/>
        </w:rPr>
      </w:pPr>
      <w:r w:rsidRPr="00913BBC">
        <w:rPr>
          <w:rFonts w:ascii="Arial" w:hAnsi="Arial" w:cs="Arial"/>
          <w:b/>
          <w:bCs/>
          <w:sz w:val="12"/>
          <w:szCs w:val="12"/>
        </w:rPr>
        <w:lastRenderedPageBreak/>
        <w:t>Copyright:</w:t>
      </w:r>
      <w:r w:rsidRPr="00913BBC">
        <w:rPr>
          <w:rFonts w:ascii="Arial" w:hAnsi="Arial" w:cs="Arial"/>
          <w:sz w:val="12"/>
          <w:szCs w:val="12"/>
        </w:rPr>
        <w:t xml:space="preserve"> </w:t>
      </w:r>
      <w:r w:rsidR="008318A3" w:rsidRPr="00913BBC">
        <w:rPr>
          <w:rFonts w:ascii="Arial" w:hAnsi="Arial" w:cs="Arial"/>
          <w:b/>
          <w:bCs/>
          <w:sz w:val="12"/>
          <w:szCs w:val="12"/>
        </w:rPr>
        <w:t>Rainer Taepper</w:t>
      </w:r>
    </w:p>
    <w:p w14:paraId="0300B7C6" w14:textId="7A67D340" w:rsidR="009D7880" w:rsidRPr="00913BBC" w:rsidRDefault="009D7880" w:rsidP="009D7880">
      <w:pPr>
        <w:widowControl w:val="0"/>
        <w:spacing w:line="336" w:lineRule="auto"/>
        <w:ind w:right="-1"/>
        <w:rPr>
          <w:rFonts w:ascii="Arial" w:hAnsi="Arial" w:cs="Arial"/>
          <w:sz w:val="12"/>
          <w:szCs w:val="12"/>
        </w:rPr>
      </w:pPr>
      <w:r w:rsidRPr="00913BBC">
        <w:rPr>
          <w:rFonts w:ascii="Arial" w:hAnsi="Arial" w:cs="Arial"/>
          <w:sz w:val="12"/>
          <w:szCs w:val="12"/>
        </w:rPr>
        <w:t>Es gelten die folgenden Nutzungsrechte</w:t>
      </w:r>
    </w:p>
    <w:p w14:paraId="4D96D6E2" w14:textId="77777777" w:rsidR="009D7880" w:rsidRPr="00913BBC" w:rsidRDefault="009D7880" w:rsidP="009D7880">
      <w:pPr>
        <w:pStyle w:val="Listenabsatz"/>
        <w:numPr>
          <w:ilvl w:val="0"/>
          <w:numId w:val="1"/>
        </w:numPr>
        <w:spacing w:line="276" w:lineRule="auto"/>
        <w:rPr>
          <w:rFonts w:ascii="Arial" w:eastAsia="Times New Roman" w:hAnsi="Arial" w:cs="Arial"/>
          <w:sz w:val="12"/>
          <w:szCs w:val="12"/>
          <w:lang w:eastAsia="de-DE"/>
        </w:rPr>
      </w:pPr>
      <w:r w:rsidRPr="00913BBC">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913BBC" w:rsidRDefault="009D7880" w:rsidP="009D7880">
      <w:pPr>
        <w:pStyle w:val="Listenabsatz"/>
        <w:numPr>
          <w:ilvl w:val="0"/>
          <w:numId w:val="1"/>
        </w:numPr>
        <w:spacing w:line="276" w:lineRule="auto"/>
        <w:rPr>
          <w:rFonts w:ascii="Arial" w:eastAsia="Times New Roman" w:hAnsi="Arial" w:cs="Arial"/>
          <w:sz w:val="12"/>
          <w:szCs w:val="12"/>
          <w:lang w:eastAsia="de-DE"/>
        </w:rPr>
      </w:pPr>
      <w:r w:rsidRPr="00913BBC">
        <w:rPr>
          <w:rFonts w:ascii="Arial" w:eastAsia="Times New Roman" w:hAnsi="Arial" w:cs="Arial"/>
          <w:sz w:val="12"/>
          <w:szCs w:val="12"/>
          <w:lang w:eastAsia="de-DE"/>
        </w:rPr>
        <w:t>Die Veröffentlichung der Bilder ist für Print, Web und social Media gestattet</w:t>
      </w:r>
    </w:p>
    <w:p w14:paraId="5D2F76AC" w14:textId="77777777" w:rsidR="009D7880" w:rsidRPr="00913BBC" w:rsidRDefault="009D7880" w:rsidP="009D7880">
      <w:pPr>
        <w:pStyle w:val="Listenabsatz"/>
        <w:numPr>
          <w:ilvl w:val="0"/>
          <w:numId w:val="1"/>
        </w:numPr>
        <w:spacing w:line="276" w:lineRule="auto"/>
        <w:rPr>
          <w:rFonts w:ascii="Arial" w:eastAsia="Times New Roman" w:hAnsi="Arial" w:cs="Arial"/>
          <w:sz w:val="12"/>
          <w:szCs w:val="12"/>
          <w:lang w:eastAsia="de-DE"/>
        </w:rPr>
      </w:pPr>
      <w:r w:rsidRPr="00913BBC">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913BBC" w:rsidRDefault="009D7880" w:rsidP="009D7880">
      <w:pPr>
        <w:pStyle w:val="Listenabsatz"/>
        <w:numPr>
          <w:ilvl w:val="0"/>
          <w:numId w:val="1"/>
        </w:numPr>
        <w:spacing w:line="276" w:lineRule="auto"/>
        <w:rPr>
          <w:rFonts w:ascii="Arial" w:eastAsia="Times New Roman" w:hAnsi="Arial" w:cs="Arial"/>
          <w:sz w:val="12"/>
          <w:szCs w:val="12"/>
          <w:lang w:eastAsia="de-DE"/>
        </w:rPr>
      </w:pPr>
      <w:r w:rsidRPr="00913BBC">
        <w:rPr>
          <w:rFonts w:ascii="Arial" w:eastAsia="Times New Roman" w:hAnsi="Arial" w:cs="Arial"/>
          <w:sz w:val="12"/>
          <w:szCs w:val="12"/>
          <w:lang w:eastAsia="de-DE"/>
        </w:rPr>
        <w:t>Eine Weitergabe der Bilder an Dritte ist nicht gestattet</w:t>
      </w:r>
    </w:p>
    <w:p w14:paraId="7245E7B1" w14:textId="77777777" w:rsidR="009D7880" w:rsidRPr="00913BBC" w:rsidRDefault="009D7880" w:rsidP="009D7880">
      <w:pPr>
        <w:pStyle w:val="Listenabsatz"/>
        <w:numPr>
          <w:ilvl w:val="0"/>
          <w:numId w:val="1"/>
        </w:numPr>
        <w:spacing w:line="276" w:lineRule="auto"/>
        <w:rPr>
          <w:rFonts w:ascii="Arial" w:eastAsia="Times New Roman" w:hAnsi="Arial" w:cs="Arial"/>
          <w:sz w:val="12"/>
          <w:szCs w:val="12"/>
          <w:lang w:eastAsia="de-DE"/>
        </w:rPr>
      </w:pPr>
      <w:r w:rsidRPr="00913BBC">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913BBC" w:rsidRDefault="009D7880" w:rsidP="009D7880">
      <w:pPr>
        <w:pStyle w:val="Listenabsatz"/>
        <w:numPr>
          <w:ilvl w:val="0"/>
          <w:numId w:val="1"/>
        </w:numPr>
        <w:spacing w:line="276" w:lineRule="auto"/>
        <w:rPr>
          <w:rFonts w:ascii="Arial" w:eastAsia="Times New Roman" w:hAnsi="Arial" w:cs="Arial"/>
          <w:sz w:val="12"/>
          <w:szCs w:val="12"/>
          <w:lang w:eastAsia="de-DE"/>
        </w:rPr>
      </w:pPr>
      <w:r w:rsidRPr="00913BBC">
        <w:rPr>
          <w:rFonts w:ascii="Arial" w:eastAsia="Times New Roman" w:hAnsi="Arial" w:cs="Arial"/>
          <w:sz w:val="12"/>
          <w:szCs w:val="12"/>
          <w:lang w:eastAsia="de-DE"/>
        </w:rPr>
        <w:t>Die Nutzung ist räumlich und zeitlich uneingeschränkt.</w:t>
      </w:r>
    </w:p>
    <w:p w14:paraId="293D0B7C" w14:textId="77777777" w:rsidR="009D7880" w:rsidRPr="00913BBC" w:rsidRDefault="009D7880" w:rsidP="009D7880">
      <w:pPr>
        <w:tabs>
          <w:tab w:val="left" w:pos="4619"/>
        </w:tabs>
        <w:spacing w:line="276" w:lineRule="auto"/>
        <w:rPr>
          <w:rFonts w:ascii="Arial" w:hAnsi="Arial" w:cs="Arial"/>
          <w:b/>
          <w:bCs/>
          <w:sz w:val="20"/>
          <w:szCs w:val="20"/>
        </w:rPr>
      </w:pPr>
    </w:p>
    <w:p w14:paraId="1C1EC64A" w14:textId="77777777" w:rsidR="00A16641" w:rsidRPr="00913BBC" w:rsidRDefault="00A16641" w:rsidP="009D7880">
      <w:pPr>
        <w:tabs>
          <w:tab w:val="left" w:pos="4619"/>
        </w:tabs>
        <w:spacing w:line="276" w:lineRule="auto"/>
        <w:rPr>
          <w:rFonts w:ascii="Arial" w:hAnsi="Arial" w:cs="Arial"/>
          <w:b/>
          <w:bCs/>
          <w:sz w:val="20"/>
          <w:szCs w:val="20"/>
        </w:rPr>
      </w:pPr>
    </w:p>
    <w:p w14:paraId="260A3481" w14:textId="77777777" w:rsidR="0069274E" w:rsidRPr="00913BBC" w:rsidRDefault="0069274E" w:rsidP="00B14FA6">
      <w:pPr>
        <w:widowControl w:val="0"/>
        <w:spacing w:line="360" w:lineRule="auto"/>
        <w:ind w:right="-284"/>
        <w:rPr>
          <w:rFonts w:ascii="Arial" w:eastAsia="Arial" w:hAnsi="Arial" w:cs="Arial"/>
          <w:bCs/>
          <w:sz w:val="20"/>
          <w:szCs w:val="20"/>
          <w:u w:val="single"/>
        </w:rPr>
      </w:pPr>
      <w:r w:rsidRPr="00913BBC">
        <w:rPr>
          <w:rFonts w:ascii="Arial" w:eastAsia="Arial" w:hAnsi="Arial" w:cs="Arial"/>
          <w:bCs/>
          <w:sz w:val="20"/>
          <w:szCs w:val="20"/>
          <w:u w:val="single"/>
        </w:rPr>
        <w:t>Über Solarlux GmbH</w:t>
      </w:r>
    </w:p>
    <w:p w14:paraId="6A678ADC" w14:textId="77777777" w:rsidR="0069274E" w:rsidRPr="00913BBC" w:rsidRDefault="0069274E" w:rsidP="00B14FA6">
      <w:pPr>
        <w:widowControl w:val="0"/>
        <w:spacing w:line="360" w:lineRule="auto"/>
        <w:ind w:right="-284"/>
        <w:rPr>
          <w:rFonts w:ascii="Arial" w:eastAsia="Arial" w:hAnsi="Arial" w:cs="Arial"/>
          <w:color w:val="595959"/>
          <w:sz w:val="20"/>
          <w:szCs w:val="20"/>
        </w:rPr>
      </w:pPr>
      <w:r w:rsidRPr="00913BBC">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913BBC" w:rsidRDefault="0069274E" w:rsidP="0069274E">
      <w:pPr>
        <w:spacing w:line="276" w:lineRule="auto"/>
        <w:rPr>
          <w:rFonts w:ascii="Arial" w:hAnsi="Arial" w:cs="Arial"/>
          <w:sz w:val="20"/>
          <w:szCs w:val="20"/>
        </w:rPr>
      </w:pPr>
    </w:p>
    <w:p w14:paraId="4D8D815C" w14:textId="4C55DDE6" w:rsidR="00CA4A20" w:rsidRPr="00913BBC" w:rsidRDefault="00CA4A20" w:rsidP="00CA4A20">
      <w:pPr>
        <w:widowControl w:val="0"/>
        <w:spacing w:line="336" w:lineRule="auto"/>
        <w:ind w:right="-1"/>
        <w:rPr>
          <w:rFonts w:ascii="Arial" w:eastAsia="Arial" w:hAnsi="Arial" w:cs="Arial"/>
          <w:sz w:val="20"/>
          <w:szCs w:val="20"/>
        </w:rPr>
      </w:pPr>
      <w:r w:rsidRPr="00913BBC">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913BBC">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913BBC">
        <w:rPr>
          <w:rFonts w:ascii="Arial" w:eastAsia="Arial" w:hAnsi="Arial" w:cs="Arial"/>
          <w:noProof/>
          <w:sz w:val="20"/>
          <w:szCs w:val="20"/>
        </w:rPr>
        <w:drawing>
          <wp:inline distT="0" distB="0" distL="0" distR="0" wp14:anchorId="104BE09F" wp14:editId="43C7B8D9">
            <wp:extent cx="302150" cy="302150"/>
            <wp:effectExtent l="0" t="0" r="3175" b="3175"/>
            <wp:docPr id="494172461" name="Grafik 8" descr="Ein Bild, das Logo, Symbol, Grafiken, Schrift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8"/>
                    </pic:cNvPr>
                    <pic:cNvPicPr/>
                  </pic:nvPicPr>
                  <pic:blipFill>
                    <a:blip r:embed="rId29"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913BBC">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0"/>
                    </pic:cNvPr>
                    <pic:cNvPicPr/>
                  </pic:nvPicPr>
                  <pic:blipFill>
                    <a:blip r:embed="rId31"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913BBC">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2"/>
                    </pic:cNvPr>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913BBC" w:rsidRDefault="0069274E" w:rsidP="0069274E">
      <w:pPr>
        <w:widowControl w:val="0"/>
        <w:spacing w:line="336" w:lineRule="auto"/>
        <w:ind w:right="-1"/>
        <w:rPr>
          <w:rFonts w:ascii="Arial" w:eastAsia="Arial" w:hAnsi="Arial" w:cs="Arial"/>
          <w:sz w:val="20"/>
          <w:szCs w:val="20"/>
        </w:rPr>
      </w:pPr>
    </w:p>
    <w:p w14:paraId="04E3C720" w14:textId="40D86A2D" w:rsidR="00A16641" w:rsidRPr="00913BBC" w:rsidRDefault="00A16641" w:rsidP="009D7880">
      <w:pPr>
        <w:tabs>
          <w:tab w:val="left" w:pos="4619"/>
        </w:tabs>
        <w:spacing w:line="276" w:lineRule="auto"/>
        <w:rPr>
          <w:rFonts w:ascii="Arial" w:hAnsi="Arial" w:cs="Arial"/>
          <w:b/>
          <w:bCs/>
          <w:sz w:val="20"/>
          <w:szCs w:val="20"/>
        </w:rPr>
      </w:pPr>
    </w:p>
    <w:p w14:paraId="401D21B0" w14:textId="77777777" w:rsidR="00BF7039" w:rsidRPr="00913BBC" w:rsidRDefault="00BF7039" w:rsidP="009D7880">
      <w:pPr>
        <w:tabs>
          <w:tab w:val="left" w:pos="4619"/>
        </w:tabs>
        <w:spacing w:line="276" w:lineRule="auto"/>
        <w:rPr>
          <w:rFonts w:ascii="Arial" w:hAnsi="Arial" w:cs="Arial"/>
          <w:b/>
          <w:bCs/>
          <w:sz w:val="20"/>
          <w:szCs w:val="20"/>
        </w:rPr>
      </w:pPr>
    </w:p>
    <w:sectPr w:rsidR="00BF7039" w:rsidRPr="00913BBC" w:rsidSect="00A1020D">
      <w:headerReference w:type="default" r:id="rId34"/>
      <w:footerReference w:type="default" r:id="rId35"/>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8063" w14:textId="77777777" w:rsidR="00AE5E04" w:rsidRDefault="00AE5E04" w:rsidP="009D7880">
      <w:r>
        <w:separator/>
      </w:r>
    </w:p>
  </w:endnote>
  <w:endnote w:type="continuationSeparator" w:id="0">
    <w:p w14:paraId="05F78678" w14:textId="77777777" w:rsidR="00AE5E04" w:rsidRDefault="00AE5E04" w:rsidP="009D7880">
      <w:r>
        <w:continuationSeparator/>
      </w:r>
    </w:p>
  </w:endnote>
  <w:endnote w:type="continuationNotice" w:id="1">
    <w:p w14:paraId="6C18FA54" w14:textId="77777777" w:rsidR="00AE5E04" w:rsidRDefault="00AE5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3B07B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106A" w14:textId="77777777" w:rsidR="00AE5E04" w:rsidRDefault="00AE5E04" w:rsidP="009D7880">
      <w:r>
        <w:separator/>
      </w:r>
    </w:p>
  </w:footnote>
  <w:footnote w:type="continuationSeparator" w:id="0">
    <w:p w14:paraId="2EECF460" w14:textId="77777777" w:rsidR="00AE5E04" w:rsidRDefault="00AE5E04" w:rsidP="009D7880">
      <w:r>
        <w:continuationSeparator/>
      </w:r>
    </w:p>
  </w:footnote>
  <w:footnote w:type="continuationNotice" w:id="1">
    <w:p w14:paraId="4E565581" w14:textId="77777777" w:rsidR="00AE5E04" w:rsidRDefault="00AE5E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92C5F"/>
    <w:multiLevelType w:val="hybridMultilevel"/>
    <w:tmpl w:val="C7FC8B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1"/>
  </w:num>
  <w:num w:numId="2" w16cid:durableId="128550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1499"/>
    <w:rsid w:val="0000207B"/>
    <w:rsid w:val="00002699"/>
    <w:rsid w:val="000027B0"/>
    <w:rsid w:val="00006895"/>
    <w:rsid w:val="00012011"/>
    <w:rsid w:val="00013036"/>
    <w:rsid w:val="0001563C"/>
    <w:rsid w:val="00015C92"/>
    <w:rsid w:val="00016418"/>
    <w:rsid w:val="00017455"/>
    <w:rsid w:val="0002176E"/>
    <w:rsid w:val="00024F13"/>
    <w:rsid w:val="00024F91"/>
    <w:rsid w:val="00026376"/>
    <w:rsid w:val="00031C86"/>
    <w:rsid w:val="000333B5"/>
    <w:rsid w:val="0003395D"/>
    <w:rsid w:val="00044D21"/>
    <w:rsid w:val="00052A87"/>
    <w:rsid w:val="00057406"/>
    <w:rsid w:val="00063578"/>
    <w:rsid w:val="000750A6"/>
    <w:rsid w:val="00076515"/>
    <w:rsid w:val="00077AB1"/>
    <w:rsid w:val="00080BB9"/>
    <w:rsid w:val="00085841"/>
    <w:rsid w:val="00092BD7"/>
    <w:rsid w:val="0009522B"/>
    <w:rsid w:val="00096D65"/>
    <w:rsid w:val="000A47F0"/>
    <w:rsid w:val="000A6247"/>
    <w:rsid w:val="000B3A5E"/>
    <w:rsid w:val="000B5090"/>
    <w:rsid w:val="000B7D05"/>
    <w:rsid w:val="000B7EA8"/>
    <w:rsid w:val="000D2696"/>
    <w:rsid w:val="000D42AC"/>
    <w:rsid w:val="000E1A06"/>
    <w:rsid w:val="000F1BFE"/>
    <w:rsid w:val="000F67B7"/>
    <w:rsid w:val="000F67DF"/>
    <w:rsid w:val="00101E5F"/>
    <w:rsid w:val="00112F7E"/>
    <w:rsid w:val="0011369B"/>
    <w:rsid w:val="00113F06"/>
    <w:rsid w:val="0011599F"/>
    <w:rsid w:val="0012416F"/>
    <w:rsid w:val="00124C81"/>
    <w:rsid w:val="00126845"/>
    <w:rsid w:val="00130A69"/>
    <w:rsid w:val="001332F3"/>
    <w:rsid w:val="00133837"/>
    <w:rsid w:val="00135E50"/>
    <w:rsid w:val="001407BF"/>
    <w:rsid w:val="00140F7D"/>
    <w:rsid w:val="0015001A"/>
    <w:rsid w:val="00151465"/>
    <w:rsid w:val="00152044"/>
    <w:rsid w:val="001520A1"/>
    <w:rsid w:val="00154F98"/>
    <w:rsid w:val="00162915"/>
    <w:rsid w:val="00165951"/>
    <w:rsid w:val="001666DE"/>
    <w:rsid w:val="0017129B"/>
    <w:rsid w:val="00181B29"/>
    <w:rsid w:val="00190222"/>
    <w:rsid w:val="00191C9A"/>
    <w:rsid w:val="00191FB6"/>
    <w:rsid w:val="001934EA"/>
    <w:rsid w:val="00193692"/>
    <w:rsid w:val="0019406B"/>
    <w:rsid w:val="00195E6C"/>
    <w:rsid w:val="001A388D"/>
    <w:rsid w:val="001B4717"/>
    <w:rsid w:val="001C3C48"/>
    <w:rsid w:val="001D4B67"/>
    <w:rsid w:val="001D609A"/>
    <w:rsid w:val="001D7675"/>
    <w:rsid w:val="001E0BCC"/>
    <w:rsid w:val="001E2356"/>
    <w:rsid w:val="001E48AB"/>
    <w:rsid w:val="001E584C"/>
    <w:rsid w:val="001E60BA"/>
    <w:rsid w:val="001E7000"/>
    <w:rsid w:val="001F336C"/>
    <w:rsid w:val="001F4102"/>
    <w:rsid w:val="00201F64"/>
    <w:rsid w:val="0020348B"/>
    <w:rsid w:val="00206A0B"/>
    <w:rsid w:val="002106A5"/>
    <w:rsid w:val="00212F57"/>
    <w:rsid w:val="002149E4"/>
    <w:rsid w:val="002165A1"/>
    <w:rsid w:val="0022071F"/>
    <w:rsid w:val="00232F50"/>
    <w:rsid w:val="002376CD"/>
    <w:rsid w:val="0024092C"/>
    <w:rsid w:val="00240C50"/>
    <w:rsid w:val="002436B1"/>
    <w:rsid w:val="00243D94"/>
    <w:rsid w:val="00247BBF"/>
    <w:rsid w:val="00250D67"/>
    <w:rsid w:val="002522C0"/>
    <w:rsid w:val="00255448"/>
    <w:rsid w:val="00255EA2"/>
    <w:rsid w:val="00256EEF"/>
    <w:rsid w:val="00257C81"/>
    <w:rsid w:val="0026612D"/>
    <w:rsid w:val="00267A7D"/>
    <w:rsid w:val="00272245"/>
    <w:rsid w:val="002729F3"/>
    <w:rsid w:val="002732B2"/>
    <w:rsid w:val="00274CEE"/>
    <w:rsid w:val="0027525E"/>
    <w:rsid w:val="00280443"/>
    <w:rsid w:val="0028085A"/>
    <w:rsid w:val="00284B4E"/>
    <w:rsid w:val="002861FC"/>
    <w:rsid w:val="002865D5"/>
    <w:rsid w:val="002872D2"/>
    <w:rsid w:val="00291B04"/>
    <w:rsid w:val="002970B1"/>
    <w:rsid w:val="002A2893"/>
    <w:rsid w:val="002A7DB3"/>
    <w:rsid w:val="002B0F65"/>
    <w:rsid w:val="002B1FB7"/>
    <w:rsid w:val="002B2323"/>
    <w:rsid w:val="002B2E68"/>
    <w:rsid w:val="002C3DB3"/>
    <w:rsid w:val="002C4C2C"/>
    <w:rsid w:val="002D0CE9"/>
    <w:rsid w:val="002D1E53"/>
    <w:rsid w:val="002D32EE"/>
    <w:rsid w:val="002D5DC9"/>
    <w:rsid w:val="002E0401"/>
    <w:rsid w:val="002E3EE6"/>
    <w:rsid w:val="002E6F36"/>
    <w:rsid w:val="002F270F"/>
    <w:rsid w:val="002F60A9"/>
    <w:rsid w:val="0030255D"/>
    <w:rsid w:val="003026F6"/>
    <w:rsid w:val="00307F3F"/>
    <w:rsid w:val="0031073F"/>
    <w:rsid w:val="0031367D"/>
    <w:rsid w:val="003139AB"/>
    <w:rsid w:val="00313A4E"/>
    <w:rsid w:val="00317559"/>
    <w:rsid w:val="0032230F"/>
    <w:rsid w:val="00324C4F"/>
    <w:rsid w:val="0033071A"/>
    <w:rsid w:val="0033086C"/>
    <w:rsid w:val="00336A08"/>
    <w:rsid w:val="00341A9F"/>
    <w:rsid w:val="003446A6"/>
    <w:rsid w:val="00346762"/>
    <w:rsid w:val="00350E3A"/>
    <w:rsid w:val="00351030"/>
    <w:rsid w:val="003510DA"/>
    <w:rsid w:val="0035533E"/>
    <w:rsid w:val="00356F39"/>
    <w:rsid w:val="00361125"/>
    <w:rsid w:val="00361535"/>
    <w:rsid w:val="00391E68"/>
    <w:rsid w:val="003930AF"/>
    <w:rsid w:val="003935BA"/>
    <w:rsid w:val="00394FA1"/>
    <w:rsid w:val="0039573F"/>
    <w:rsid w:val="00395998"/>
    <w:rsid w:val="003A2297"/>
    <w:rsid w:val="003A419E"/>
    <w:rsid w:val="003B07B4"/>
    <w:rsid w:val="003C040A"/>
    <w:rsid w:val="003C0663"/>
    <w:rsid w:val="003C5546"/>
    <w:rsid w:val="003D0C21"/>
    <w:rsid w:val="003D205B"/>
    <w:rsid w:val="003E0AD6"/>
    <w:rsid w:val="003E71D7"/>
    <w:rsid w:val="003F05EF"/>
    <w:rsid w:val="003F09A0"/>
    <w:rsid w:val="003F4B70"/>
    <w:rsid w:val="004021E2"/>
    <w:rsid w:val="004028FA"/>
    <w:rsid w:val="00406953"/>
    <w:rsid w:val="00412D1C"/>
    <w:rsid w:val="004144F4"/>
    <w:rsid w:val="00416483"/>
    <w:rsid w:val="0041699F"/>
    <w:rsid w:val="00416C8B"/>
    <w:rsid w:val="00416EDA"/>
    <w:rsid w:val="00417C66"/>
    <w:rsid w:val="0042477D"/>
    <w:rsid w:val="004373BA"/>
    <w:rsid w:val="00445D1E"/>
    <w:rsid w:val="00446868"/>
    <w:rsid w:val="00446BB3"/>
    <w:rsid w:val="004519BE"/>
    <w:rsid w:val="004531A2"/>
    <w:rsid w:val="004602F5"/>
    <w:rsid w:val="00460398"/>
    <w:rsid w:val="004638DF"/>
    <w:rsid w:val="00475A70"/>
    <w:rsid w:val="00484BE8"/>
    <w:rsid w:val="00484FA6"/>
    <w:rsid w:val="004953D5"/>
    <w:rsid w:val="004A5B5A"/>
    <w:rsid w:val="004B050C"/>
    <w:rsid w:val="004B1BA6"/>
    <w:rsid w:val="004B3502"/>
    <w:rsid w:val="004B7C1B"/>
    <w:rsid w:val="004C0665"/>
    <w:rsid w:val="004C0DB2"/>
    <w:rsid w:val="004C1590"/>
    <w:rsid w:val="004C586B"/>
    <w:rsid w:val="004C70B1"/>
    <w:rsid w:val="004C74D1"/>
    <w:rsid w:val="004E0582"/>
    <w:rsid w:val="004E2436"/>
    <w:rsid w:val="004E3AFC"/>
    <w:rsid w:val="004F1BBC"/>
    <w:rsid w:val="004F35D2"/>
    <w:rsid w:val="004F37B3"/>
    <w:rsid w:val="00500059"/>
    <w:rsid w:val="005000DA"/>
    <w:rsid w:val="00504598"/>
    <w:rsid w:val="00510378"/>
    <w:rsid w:val="00510F84"/>
    <w:rsid w:val="0051134E"/>
    <w:rsid w:val="005147CC"/>
    <w:rsid w:val="0051743D"/>
    <w:rsid w:val="00521D33"/>
    <w:rsid w:val="005260E4"/>
    <w:rsid w:val="005303FC"/>
    <w:rsid w:val="0053117B"/>
    <w:rsid w:val="00533E1C"/>
    <w:rsid w:val="00534938"/>
    <w:rsid w:val="00536407"/>
    <w:rsid w:val="0054770C"/>
    <w:rsid w:val="005506FC"/>
    <w:rsid w:val="00550F80"/>
    <w:rsid w:val="0056322A"/>
    <w:rsid w:val="005709EA"/>
    <w:rsid w:val="00575B71"/>
    <w:rsid w:val="00577335"/>
    <w:rsid w:val="00585359"/>
    <w:rsid w:val="00585812"/>
    <w:rsid w:val="00590FF3"/>
    <w:rsid w:val="005A309D"/>
    <w:rsid w:val="005A3642"/>
    <w:rsid w:val="005A530B"/>
    <w:rsid w:val="005A6806"/>
    <w:rsid w:val="005B61A3"/>
    <w:rsid w:val="005C0657"/>
    <w:rsid w:val="005C0926"/>
    <w:rsid w:val="005C3B59"/>
    <w:rsid w:val="005C65AC"/>
    <w:rsid w:val="005D36C7"/>
    <w:rsid w:val="005D3F82"/>
    <w:rsid w:val="005E4527"/>
    <w:rsid w:val="005E4905"/>
    <w:rsid w:val="005E697C"/>
    <w:rsid w:val="005E766C"/>
    <w:rsid w:val="005F3456"/>
    <w:rsid w:val="005F380E"/>
    <w:rsid w:val="005F5F8D"/>
    <w:rsid w:val="005F6373"/>
    <w:rsid w:val="005F75FA"/>
    <w:rsid w:val="00603AD4"/>
    <w:rsid w:val="006050FB"/>
    <w:rsid w:val="006167A9"/>
    <w:rsid w:val="006206AC"/>
    <w:rsid w:val="00621054"/>
    <w:rsid w:val="00621B3C"/>
    <w:rsid w:val="006263C8"/>
    <w:rsid w:val="006358CE"/>
    <w:rsid w:val="00643EC4"/>
    <w:rsid w:val="006456BA"/>
    <w:rsid w:val="00657A02"/>
    <w:rsid w:val="00661769"/>
    <w:rsid w:val="0066395F"/>
    <w:rsid w:val="00665E16"/>
    <w:rsid w:val="00674830"/>
    <w:rsid w:val="0067528B"/>
    <w:rsid w:val="00676218"/>
    <w:rsid w:val="006805FE"/>
    <w:rsid w:val="00684EE7"/>
    <w:rsid w:val="00685BA9"/>
    <w:rsid w:val="00687368"/>
    <w:rsid w:val="0069274E"/>
    <w:rsid w:val="00692ADC"/>
    <w:rsid w:val="00692CE0"/>
    <w:rsid w:val="006B525E"/>
    <w:rsid w:val="006C0907"/>
    <w:rsid w:val="006C4E97"/>
    <w:rsid w:val="006C7C17"/>
    <w:rsid w:val="006D13A2"/>
    <w:rsid w:val="006D3D8F"/>
    <w:rsid w:val="006D76E5"/>
    <w:rsid w:val="006D7B7E"/>
    <w:rsid w:val="006E0403"/>
    <w:rsid w:val="006E3220"/>
    <w:rsid w:val="006E4C63"/>
    <w:rsid w:val="006F1E67"/>
    <w:rsid w:val="006F3778"/>
    <w:rsid w:val="006F3FDC"/>
    <w:rsid w:val="007020C3"/>
    <w:rsid w:val="00707309"/>
    <w:rsid w:val="007104C1"/>
    <w:rsid w:val="00713597"/>
    <w:rsid w:val="00715002"/>
    <w:rsid w:val="007150B0"/>
    <w:rsid w:val="00715DF6"/>
    <w:rsid w:val="00716635"/>
    <w:rsid w:val="0072109C"/>
    <w:rsid w:val="00724E13"/>
    <w:rsid w:val="00727B85"/>
    <w:rsid w:val="00737103"/>
    <w:rsid w:val="00744323"/>
    <w:rsid w:val="007512C5"/>
    <w:rsid w:val="007529AC"/>
    <w:rsid w:val="00757515"/>
    <w:rsid w:val="00761304"/>
    <w:rsid w:val="00764C59"/>
    <w:rsid w:val="007652AE"/>
    <w:rsid w:val="0076557A"/>
    <w:rsid w:val="00772667"/>
    <w:rsid w:val="00772CE4"/>
    <w:rsid w:val="00772F59"/>
    <w:rsid w:val="00797945"/>
    <w:rsid w:val="007A0222"/>
    <w:rsid w:val="007A2B15"/>
    <w:rsid w:val="007A50BC"/>
    <w:rsid w:val="007A7EC0"/>
    <w:rsid w:val="007B3DCF"/>
    <w:rsid w:val="007B52DE"/>
    <w:rsid w:val="007C0162"/>
    <w:rsid w:val="007C327B"/>
    <w:rsid w:val="007C33D6"/>
    <w:rsid w:val="007D15D8"/>
    <w:rsid w:val="007D4D22"/>
    <w:rsid w:val="007D5C6F"/>
    <w:rsid w:val="007D6583"/>
    <w:rsid w:val="007E33BB"/>
    <w:rsid w:val="007F1674"/>
    <w:rsid w:val="007F1755"/>
    <w:rsid w:val="007F69B2"/>
    <w:rsid w:val="007F72CA"/>
    <w:rsid w:val="00801582"/>
    <w:rsid w:val="008039CF"/>
    <w:rsid w:val="008043AD"/>
    <w:rsid w:val="0080606E"/>
    <w:rsid w:val="0081063E"/>
    <w:rsid w:val="0081092C"/>
    <w:rsid w:val="008119D5"/>
    <w:rsid w:val="00812F68"/>
    <w:rsid w:val="00813568"/>
    <w:rsid w:val="00813EC0"/>
    <w:rsid w:val="008242DF"/>
    <w:rsid w:val="00824BDB"/>
    <w:rsid w:val="00826570"/>
    <w:rsid w:val="008301F6"/>
    <w:rsid w:val="008318A3"/>
    <w:rsid w:val="00832F74"/>
    <w:rsid w:val="0083371C"/>
    <w:rsid w:val="0084025E"/>
    <w:rsid w:val="00842472"/>
    <w:rsid w:val="00846EE2"/>
    <w:rsid w:val="0085261E"/>
    <w:rsid w:val="008635ED"/>
    <w:rsid w:val="00863E11"/>
    <w:rsid w:val="0086636C"/>
    <w:rsid w:val="00876469"/>
    <w:rsid w:val="008801E7"/>
    <w:rsid w:val="00880239"/>
    <w:rsid w:val="00882942"/>
    <w:rsid w:val="00890122"/>
    <w:rsid w:val="008912B9"/>
    <w:rsid w:val="00893C05"/>
    <w:rsid w:val="00897598"/>
    <w:rsid w:val="008B4273"/>
    <w:rsid w:val="008C06EE"/>
    <w:rsid w:val="008D0403"/>
    <w:rsid w:val="008D15EB"/>
    <w:rsid w:val="008D2090"/>
    <w:rsid w:val="008D5400"/>
    <w:rsid w:val="008E6874"/>
    <w:rsid w:val="008F0A8B"/>
    <w:rsid w:val="009034DA"/>
    <w:rsid w:val="009040B2"/>
    <w:rsid w:val="0090483E"/>
    <w:rsid w:val="00912FF7"/>
    <w:rsid w:val="00913BBC"/>
    <w:rsid w:val="009151FF"/>
    <w:rsid w:val="0092000D"/>
    <w:rsid w:val="00920671"/>
    <w:rsid w:val="009213ED"/>
    <w:rsid w:val="00926860"/>
    <w:rsid w:val="00936C46"/>
    <w:rsid w:val="0093786B"/>
    <w:rsid w:val="00937AF4"/>
    <w:rsid w:val="009407AD"/>
    <w:rsid w:val="00941617"/>
    <w:rsid w:val="00957545"/>
    <w:rsid w:val="00961CE1"/>
    <w:rsid w:val="00964B06"/>
    <w:rsid w:val="009659BC"/>
    <w:rsid w:val="00966EA3"/>
    <w:rsid w:val="009714B9"/>
    <w:rsid w:val="00972B27"/>
    <w:rsid w:val="00976B6A"/>
    <w:rsid w:val="00984051"/>
    <w:rsid w:val="0098568C"/>
    <w:rsid w:val="0098797C"/>
    <w:rsid w:val="00987AD7"/>
    <w:rsid w:val="00990897"/>
    <w:rsid w:val="00990CA1"/>
    <w:rsid w:val="00991DD6"/>
    <w:rsid w:val="00992119"/>
    <w:rsid w:val="009945F8"/>
    <w:rsid w:val="00995BA7"/>
    <w:rsid w:val="009A195E"/>
    <w:rsid w:val="009A30E2"/>
    <w:rsid w:val="009A499F"/>
    <w:rsid w:val="009A62E8"/>
    <w:rsid w:val="009B1525"/>
    <w:rsid w:val="009B4AD7"/>
    <w:rsid w:val="009C520E"/>
    <w:rsid w:val="009C7052"/>
    <w:rsid w:val="009D0A9A"/>
    <w:rsid w:val="009D24CF"/>
    <w:rsid w:val="009D4435"/>
    <w:rsid w:val="009D73A4"/>
    <w:rsid w:val="009D7880"/>
    <w:rsid w:val="009E126E"/>
    <w:rsid w:val="009E1696"/>
    <w:rsid w:val="009E37BD"/>
    <w:rsid w:val="00A00824"/>
    <w:rsid w:val="00A00857"/>
    <w:rsid w:val="00A05CB1"/>
    <w:rsid w:val="00A1020D"/>
    <w:rsid w:val="00A11EC2"/>
    <w:rsid w:val="00A13503"/>
    <w:rsid w:val="00A16641"/>
    <w:rsid w:val="00A170BF"/>
    <w:rsid w:val="00A24072"/>
    <w:rsid w:val="00A36723"/>
    <w:rsid w:val="00A417F8"/>
    <w:rsid w:val="00A433AB"/>
    <w:rsid w:val="00A533D9"/>
    <w:rsid w:val="00A53682"/>
    <w:rsid w:val="00A541FA"/>
    <w:rsid w:val="00A64E4E"/>
    <w:rsid w:val="00A676F0"/>
    <w:rsid w:val="00A74F9F"/>
    <w:rsid w:val="00A75EE0"/>
    <w:rsid w:val="00A7685F"/>
    <w:rsid w:val="00A77ADE"/>
    <w:rsid w:val="00A84554"/>
    <w:rsid w:val="00A84D27"/>
    <w:rsid w:val="00A85036"/>
    <w:rsid w:val="00A85DD0"/>
    <w:rsid w:val="00A869D6"/>
    <w:rsid w:val="00A879E9"/>
    <w:rsid w:val="00A9049B"/>
    <w:rsid w:val="00A90613"/>
    <w:rsid w:val="00A935EE"/>
    <w:rsid w:val="00A93A3B"/>
    <w:rsid w:val="00AA2724"/>
    <w:rsid w:val="00AA35B9"/>
    <w:rsid w:val="00AA35F4"/>
    <w:rsid w:val="00AA6152"/>
    <w:rsid w:val="00AA7376"/>
    <w:rsid w:val="00AB6BC0"/>
    <w:rsid w:val="00AC30A4"/>
    <w:rsid w:val="00AC44CF"/>
    <w:rsid w:val="00AC6FC5"/>
    <w:rsid w:val="00AC7688"/>
    <w:rsid w:val="00AD0861"/>
    <w:rsid w:val="00AD3016"/>
    <w:rsid w:val="00AD4D76"/>
    <w:rsid w:val="00AD7C72"/>
    <w:rsid w:val="00AE28D5"/>
    <w:rsid w:val="00AE3115"/>
    <w:rsid w:val="00AE5E04"/>
    <w:rsid w:val="00B0692A"/>
    <w:rsid w:val="00B143E1"/>
    <w:rsid w:val="00B14FA6"/>
    <w:rsid w:val="00B178D1"/>
    <w:rsid w:val="00B323E8"/>
    <w:rsid w:val="00B40EA7"/>
    <w:rsid w:val="00B410F2"/>
    <w:rsid w:val="00B41544"/>
    <w:rsid w:val="00B47B3C"/>
    <w:rsid w:val="00B511DD"/>
    <w:rsid w:val="00B51937"/>
    <w:rsid w:val="00B524B2"/>
    <w:rsid w:val="00B54873"/>
    <w:rsid w:val="00B60A9E"/>
    <w:rsid w:val="00B61508"/>
    <w:rsid w:val="00B670D1"/>
    <w:rsid w:val="00B705D5"/>
    <w:rsid w:val="00B74480"/>
    <w:rsid w:val="00B77B87"/>
    <w:rsid w:val="00B811F5"/>
    <w:rsid w:val="00B91013"/>
    <w:rsid w:val="00B911B6"/>
    <w:rsid w:val="00B92D3F"/>
    <w:rsid w:val="00B95880"/>
    <w:rsid w:val="00BA1788"/>
    <w:rsid w:val="00BA4C5C"/>
    <w:rsid w:val="00BB4509"/>
    <w:rsid w:val="00BC1245"/>
    <w:rsid w:val="00BC458B"/>
    <w:rsid w:val="00BC51B2"/>
    <w:rsid w:val="00BD1202"/>
    <w:rsid w:val="00BD314D"/>
    <w:rsid w:val="00BD4879"/>
    <w:rsid w:val="00BD5089"/>
    <w:rsid w:val="00BD6867"/>
    <w:rsid w:val="00BD7507"/>
    <w:rsid w:val="00BE5B63"/>
    <w:rsid w:val="00BE6883"/>
    <w:rsid w:val="00BE7A31"/>
    <w:rsid w:val="00BF013E"/>
    <w:rsid w:val="00BF3119"/>
    <w:rsid w:val="00BF3330"/>
    <w:rsid w:val="00BF34A8"/>
    <w:rsid w:val="00BF5F3B"/>
    <w:rsid w:val="00BF7039"/>
    <w:rsid w:val="00C0015B"/>
    <w:rsid w:val="00C10D23"/>
    <w:rsid w:val="00C11B92"/>
    <w:rsid w:val="00C139FD"/>
    <w:rsid w:val="00C15C59"/>
    <w:rsid w:val="00C16BE1"/>
    <w:rsid w:val="00C33436"/>
    <w:rsid w:val="00C33B29"/>
    <w:rsid w:val="00C34261"/>
    <w:rsid w:val="00C37102"/>
    <w:rsid w:val="00C406C9"/>
    <w:rsid w:val="00C5275E"/>
    <w:rsid w:val="00C61E95"/>
    <w:rsid w:val="00C71351"/>
    <w:rsid w:val="00C71599"/>
    <w:rsid w:val="00C73E63"/>
    <w:rsid w:val="00C75A31"/>
    <w:rsid w:val="00C8178C"/>
    <w:rsid w:val="00C83B8E"/>
    <w:rsid w:val="00C8723C"/>
    <w:rsid w:val="00C90362"/>
    <w:rsid w:val="00C923B2"/>
    <w:rsid w:val="00C930C7"/>
    <w:rsid w:val="00C95BE8"/>
    <w:rsid w:val="00CA4A20"/>
    <w:rsid w:val="00CB4555"/>
    <w:rsid w:val="00CB4BFD"/>
    <w:rsid w:val="00CC17A7"/>
    <w:rsid w:val="00CC284A"/>
    <w:rsid w:val="00CC547D"/>
    <w:rsid w:val="00CD45C3"/>
    <w:rsid w:val="00CD670C"/>
    <w:rsid w:val="00CE3B1D"/>
    <w:rsid w:val="00CE4A04"/>
    <w:rsid w:val="00CE4AA6"/>
    <w:rsid w:val="00CF7105"/>
    <w:rsid w:val="00CF75C9"/>
    <w:rsid w:val="00CF7923"/>
    <w:rsid w:val="00CF7BC0"/>
    <w:rsid w:val="00D0060C"/>
    <w:rsid w:val="00D06C72"/>
    <w:rsid w:val="00D12508"/>
    <w:rsid w:val="00D1568E"/>
    <w:rsid w:val="00D17871"/>
    <w:rsid w:val="00D2443E"/>
    <w:rsid w:val="00D27A3D"/>
    <w:rsid w:val="00D3025E"/>
    <w:rsid w:val="00D31232"/>
    <w:rsid w:val="00D32820"/>
    <w:rsid w:val="00D37963"/>
    <w:rsid w:val="00D515A8"/>
    <w:rsid w:val="00D53EC4"/>
    <w:rsid w:val="00D54BFE"/>
    <w:rsid w:val="00D60EFE"/>
    <w:rsid w:val="00D61318"/>
    <w:rsid w:val="00D6493F"/>
    <w:rsid w:val="00D70983"/>
    <w:rsid w:val="00D74578"/>
    <w:rsid w:val="00D8459F"/>
    <w:rsid w:val="00D84766"/>
    <w:rsid w:val="00D857EA"/>
    <w:rsid w:val="00D97D70"/>
    <w:rsid w:val="00DA147A"/>
    <w:rsid w:val="00DA2876"/>
    <w:rsid w:val="00DB1965"/>
    <w:rsid w:val="00DB294C"/>
    <w:rsid w:val="00DC06DB"/>
    <w:rsid w:val="00DC6905"/>
    <w:rsid w:val="00DC7C3E"/>
    <w:rsid w:val="00DD46B6"/>
    <w:rsid w:val="00DE09B1"/>
    <w:rsid w:val="00DE1532"/>
    <w:rsid w:val="00DE531A"/>
    <w:rsid w:val="00DE6D76"/>
    <w:rsid w:val="00DF0B60"/>
    <w:rsid w:val="00DF1EF5"/>
    <w:rsid w:val="00DF1FD9"/>
    <w:rsid w:val="00DF3503"/>
    <w:rsid w:val="00DF55C2"/>
    <w:rsid w:val="00E018AD"/>
    <w:rsid w:val="00E02B8E"/>
    <w:rsid w:val="00E05B33"/>
    <w:rsid w:val="00E077B0"/>
    <w:rsid w:val="00E1509C"/>
    <w:rsid w:val="00E16AE3"/>
    <w:rsid w:val="00E20BD5"/>
    <w:rsid w:val="00E249F8"/>
    <w:rsid w:val="00E348EF"/>
    <w:rsid w:val="00E36A20"/>
    <w:rsid w:val="00E40E0C"/>
    <w:rsid w:val="00E464F0"/>
    <w:rsid w:val="00E57175"/>
    <w:rsid w:val="00E60737"/>
    <w:rsid w:val="00E60B10"/>
    <w:rsid w:val="00E62E1D"/>
    <w:rsid w:val="00E65C32"/>
    <w:rsid w:val="00E80473"/>
    <w:rsid w:val="00E8309B"/>
    <w:rsid w:val="00E8347A"/>
    <w:rsid w:val="00E871CD"/>
    <w:rsid w:val="00E9042D"/>
    <w:rsid w:val="00E942F8"/>
    <w:rsid w:val="00E95FC1"/>
    <w:rsid w:val="00EA1F35"/>
    <w:rsid w:val="00EB05C4"/>
    <w:rsid w:val="00EB1CEF"/>
    <w:rsid w:val="00EB1EDF"/>
    <w:rsid w:val="00EB26E8"/>
    <w:rsid w:val="00EB2F8A"/>
    <w:rsid w:val="00EB607E"/>
    <w:rsid w:val="00EB6811"/>
    <w:rsid w:val="00EB7D5B"/>
    <w:rsid w:val="00EC3F38"/>
    <w:rsid w:val="00ED2614"/>
    <w:rsid w:val="00ED4050"/>
    <w:rsid w:val="00ED45C6"/>
    <w:rsid w:val="00ED75A4"/>
    <w:rsid w:val="00EE08D2"/>
    <w:rsid w:val="00EE4651"/>
    <w:rsid w:val="00EF1CB4"/>
    <w:rsid w:val="00EF398E"/>
    <w:rsid w:val="00EF522C"/>
    <w:rsid w:val="00EF6F49"/>
    <w:rsid w:val="00F04EB0"/>
    <w:rsid w:val="00F057A5"/>
    <w:rsid w:val="00F0667D"/>
    <w:rsid w:val="00F0706F"/>
    <w:rsid w:val="00F27F74"/>
    <w:rsid w:val="00F31A46"/>
    <w:rsid w:val="00F344A3"/>
    <w:rsid w:val="00F3655E"/>
    <w:rsid w:val="00F43F04"/>
    <w:rsid w:val="00F45EA7"/>
    <w:rsid w:val="00F53653"/>
    <w:rsid w:val="00F577C5"/>
    <w:rsid w:val="00F57F7A"/>
    <w:rsid w:val="00F60BBB"/>
    <w:rsid w:val="00F637D5"/>
    <w:rsid w:val="00F6634F"/>
    <w:rsid w:val="00F72F51"/>
    <w:rsid w:val="00F748C2"/>
    <w:rsid w:val="00F76113"/>
    <w:rsid w:val="00F82542"/>
    <w:rsid w:val="00F9274D"/>
    <w:rsid w:val="00F9501E"/>
    <w:rsid w:val="00F951F0"/>
    <w:rsid w:val="00F9726C"/>
    <w:rsid w:val="00F973F3"/>
    <w:rsid w:val="00FA26B5"/>
    <w:rsid w:val="00FA2ECA"/>
    <w:rsid w:val="00FA2F5D"/>
    <w:rsid w:val="00FA4135"/>
    <w:rsid w:val="00FA5FB3"/>
    <w:rsid w:val="00FB294A"/>
    <w:rsid w:val="00FB37AD"/>
    <w:rsid w:val="00FB5084"/>
    <w:rsid w:val="00FB6F26"/>
    <w:rsid w:val="00FB72BF"/>
    <w:rsid w:val="00FC2410"/>
    <w:rsid w:val="00FC3E1A"/>
    <w:rsid w:val="00FD378E"/>
    <w:rsid w:val="00FD6427"/>
    <w:rsid w:val="00FD6903"/>
    <w:rsid w:val="00FD76E8"/>
    <w:rsid w:val="00FE1300"/>
    <w:rsid w:val="00FE3902"/>
    <w:rsid w:val="00FE4FF1"/>
    <w:rsid w:val="00FE5174"/>
    <w:rsid w:val="00FE592F"/>
    <w:rsid w:val="00FE5DE1"/>
    <w:rsid w:val="00FF068A"/>
    <w:rsid w:val="00FF0EDC"/>
    <w:rsid w:val="00FF4287"/>
    <w:rsid w:val="00FF51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Kommentarthema">
    <w:name w:val="annotation subject"/>
    <w:basedOn w:val="Kommentartext"/>
    <w:next w:val="Kommentartext"/>
    <w:link w:val="KommentarthemaZchn"/>
    <w:uiPriority w:val="99"/>
    <w:semiHidden/>
    <w:unhideWhenUsed/>
    <w:rsid w:val="001E7000"/>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1E7000"/>
    <w:rPr>
      <w:rFonts w:ascii="Calibri" w:eastAsia="Calibri" w:hAnsi="Calibri" w:cs="Times New Roman"/>
      <w:b/>
      <w:bCs/>
      <w:noProof/>
      <w:kern w:val="0"/>
      <w:sz w:val="20"/>
      <w:szCs w:val="20"/>
      <w:lang w:val="x-none"/>
      <w14:ligatures w14:val="none"/>
    </w:rPr>
  </w:style>
  <w:style w:type="paragraph" w:styleId="berarbeitung">
    <w:name w:val="Revision"/>
    <w:hidden/>
    <w:uiPriority w:val="99"/>
    <w:semiHidden/>
    <w:rsid w:val="00280443"/>
    <w:pPr>
      <w:spacing w:after="0" w:line="240" w:lineRule="auto"/>
    </w:pPr>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8269">
      <w:bodyDiv w:val="1"/>
      <w:marLeft w:val="0"/>
      <w:marRight w:val="0"/>
      <w:marTop w:val="0"/>
      <w:marBottom w:val="0"/>
      <w:divBdr>
        <w:top w:val="none" w:sz="0" w:space="0" w:color="auto"/>
        <w:left w:val="none" w:sz="0" w:space="0" w:color="auto"/>
        <w:bottom w:val="none" w:sz="0" w:space="0" w:color="auto"/>
        <w:right w:val="none" w:sz="0" w:space="0" w:color="auto"/>
      </w:divBdr>
    </w:div>
    <w:div w:id="179709057">
      <w:bodyDiv w:val="1"/>
      <w:marLeft w:val="0"/>
      <w:marRight w:val="0"/>
      <w:marTop w:val="0"/>
      <w:marBottom w:val="0"/>
      <w:divBdr>
        <w:top w:val="none" w:sz="0" w:space="0" w:color="auto"/>
        <w:left w:val="none" w:sz="0" w:space="0" w:color="auto"/>
        <w:bottom w:val="none" w:sz="0" w:space="0" w:color="auto"/>
        <w:right w:val="none" w:sz="0" w:space="0" w:color="auto"/>
      </w:divBdr>
    </w:div>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308097109">
      <w:bodyDiv w:val="1"/>
      <w:marLeft w:val="0"/>
      <w:marRight w:val="0"/>
      <w:marTop w:val="0"/>
      <w:marBottom w:val="0"/>
      <w:divBdr>
        <w:top w:val="none" w:sz="0" w:space="0" w:color="auto"/>
        <w:left w:val="none" w:sz="0" w:space="0" w:color="auto"/>
        <w:bottom w:val="none" w:sz="0" w:space="0" w:color="auto"/>
        <w:right w:val="none" w:sz="0" w:space="0" w:color="auto"/>
      </w:divBdr>
    </w:div>
    <w:div w:id="340399852">
      <w:bodyDiv w:val="1"/>
      <w:marLeft w:val="0"/>
      <w:marRight w:val="0"/>
      <w:marTop w:val="0"/>
      <w:marBottom w:val="0"/>
      <w:divBdr>
        <w:top w:val="none" w:sz="0" w:space="0" w:color="auto"/>
        <w:left w:val="none" w:sz="0" w:space="0" w:color="auto"/>
        <w:bottom w:val="none" w:sz="0" w:space="0" w:color="auto"/>
        <w:right w:val="none" w:sz="0" w:space="0" w:color="auto"/>
      </w:divBdr>
    </w:div>
    <w:div w:id="409813325">
      <w:bodyDiv w:val="1"/>
      <w:marLeft w:val="0"/>
      <w:marRight w:val="0"/>
      <w:marTop w:val="0"/>
      <w:marBottom w:val="0"/>
      <w:divBdr>
        <w:top w:val="none" w:sz="0" w:space="0" w:color="auto"/>
        <w:left w:val="none" w:sz="0" w:space="0" w:color="auto"/>
        <w:bottom w:val="none" w:sz="0" w:space="0" w:color="auto"/>
        <w:right w:val="none" w:sz="0" w:space="0" w:color="auto"/>
      </w:divBdr>
    </w:div>
    <w:div w:id="464154321">
      <w:bodyDiv w:val="1"/>
      <w:marLeft w:val="0"/>
      <w:marRight w:val="0"/>
      <w:marTop w:val="0"/>
      <w:marBottom w:val="0"/>
      <w:divBdr>
        <w:top w:val="none" w:sz="0" w:space="0" w:color="auto"/>
        <w:left w:val="none" w:sz="0" w:space="0" w:color="auto"/>
        <w:bottom w:val="none" w:sz="0" w:space="0" w:color="auto"/>
        <w:right w:val="none" w:sz="0" w:space="0" w:color="auto"/>
      </w:divBdr>
    </w:div>
    <w:div w:id="598564380">
      <w:bodyDiv w:val="1"/>
      <w:marLeft w:val="0"/>
      <w:marRight w:val="0"/>
      <w:marTop w:val="0"/>
      <w:marBottom w:val="0"/>
      <w:divBdr>
        <w:top w:val="none" w:sz="0" w:space="0" w:color="auto"/>
        <w:left w:val="none" w:sz="0" w:space="0" w:color="auto"/>
        <w:bottom w:val="none" w:sz="0" w:space="0" w:color="auto"/>
        <w:right w:val="none" w:sz="0" w:space="0" w:color="auto"/>
      </w:divBdr>
    </w:div>
    <w:div w:id="599527349">
      <w:bodyDiv w:val="1"/>
      <w:marLeft w:val="0"/>
      <w:marRight w:val="0"/>
      <w:marTop w:val="0"/>
      <w:marBottom w:val="0"/>
      <w:divBdr>
        <w:top w:val="none" w:sz="0" w:space="0" w:color="auto"/>
        <w:left w:val="none" w:sz="0" w:space="0" w:color="auto"/>
        <w:bottom w:val="none" w:sz="0" w:space="0" w:color="auto"/>
        <w:right w:val="none" w:sz="0" w:space="0" w:color="auto"/>
      </w:divBdr>
    </w:div>
    <w:div w:id="601691801">
      <w:bodyDiv w:val="1"/>
      <w:marLeft w:val="0"/>
      <w:marRight w:val="0"/>
      <w:marTop w:val="0"/>
      <w:marBottom w:val="0"/>
      <w:divBdr>
        <w:top w:val="none" w:sz="0" w:space="0" w:color="auto"/>
        <w:left w:val="none" w:sz="0" w:space="0" w:color="auto"/>
        <w:bottom w:val="none" w:sz="0" w:space="0" w:color="auto"/>
        <w:right w:val="none" w:sz="0" w:space="0" w:color="auto"/>
      </w:divBdr>
    </w:div>
    <w:div w:id="605618878">
      <w:bodyDiv w:val="1"/>
      <w:marLeft w:val="0"/>
      <w:marRight w:val="0"/>
      <w:marTop w:val="0"/>
      <w:marBottom w:val="0"/>
      <w:divBdr>
        <w:top w:val="none" w:sz="0" w:space="0" w:color="auto"/>
        <w:left w:val="none" w:sz="0" w:space="0" w:color="auto"/>
        <w:bottom w:val="none" w:sz="0" w:space="0" w:color="auto"/>
        <w:right w:val="none" w:sz="0" w:space="0" w:color="auto"/>
      </w:divBdr>
    </w:div>
    <w:div w:id="620956679">
      <w:bodyDiv w:val="1"/>
      <w:marLeft w:val="0"/>
      <w:marRight w:val="0"/>
      <w:marTop w:val="0"/>
      <w:marBottom w:val="0"/>
      <w:divBdr>
        <w:top w:val="none" w:sz="0" w:space="0" w:color="auto"/>
        <w:left w:val="none" w:sz="0" w:space="0" w:color="auto"/>
        <w:bottom w:val="none" w:sz="0" w:space="0" w:color="auto"/>
        <w:right w:val="none" w:sz="0" w:space="0" w:color="auto"/>
      </w:divBdr>
    </w:div>
    <w:div w:id="690030821">
      <w:bodyDiv w:val="1"/>
      <w:marLeft w:val="0"/>
      <w:marRight w:val="0"/>
      <w:marTop w:val="0"/>
      <w:marBottom w:val="0"/>
      <w:divBdr>
        <w:top w:val="none" w:sz="0" w:space="0" w:color="auto"/>
        <w:left w:val="none" w:sz="0" w:space="0" w:color="auto"/>
        <w:bottom w:val="none" w:sz="0" w:space="0" w:color="auto"/>
        <w:right w:val="none" w:sz="0" w:space="0" w:color="auto"/>
      </w:divBdr>
    </w:div>
    <w:div w:id="764955643">
      <w:bodyDiv w:val="1"/>
      <w:marLeft w:val="0"/>
      <w:marRight w:val="0"/>
      <w:marTop w:val="0"/>
      <w:marBottom w:val="0"/>
      <w:divBdr>
        <w:top w:val="none" w:sz="0" w:space="0" w:color="auto"/>
        <w:left w:val="none" w:sz="0" w:space="0" w:color="auto"/>
        <w:bottom w:val="none" w:sz="0" w:space="0" w:color="auto"/>
        <w:right w:val="none" w:sz="0" w:space="0" w:color="auto"/>
      </w:divBdr>
    </w:div>
    <w:div w:id="807631392">
      <w:bodyDiv w:val="1"/>
      <w:marLeft w:val="0"/>
      <w:marRight w:val="0"/>
      <w:marTop w:val="0"/>
      <w:marBottom w:val="0"/>
      <w:divBdr>
        <w:top w:val="none" w:sz="0" w:space="0" w:color="auto"/>
        <w:left w:val="none" w:sz="0" w:space="0" w:color="auto"/>
        <w:bottom w:val="none" w:sz="0" w:space="0" w:color="auto"/>
        <w:right w:val="none" w:sz="0" w:space="0" w:color="auto"/>
      </w:divBdr>
    </w:div>
    <w:div w:id="994070928">
      <w:bodyDiv w:val="1"/>
      <w:marLeft w:val="0"/>
      <w:marRight w:val="0"/>
      <w:marTop w:val="0"/>
      <w:marBottom w:val="0"/>
      <w:divBdr>
        <w:top w:val="none" w:sz="0" w:space="0" w:color="auto"/>
        <w:left w:val="none" w:sz="0" w:space="0" w:color="auto"/>
        <w:bottom w:val="none" w:sz="0" w:space="0" w:color="auto"/>
        <w:right w:val="none" w:sz="0" w:space="0" w:color="auto"/>
      </w:divBdr>
    </w:div>
    <w:div w:id="1302539145">
      <w:bodyDiv w:val="1"/>
      <w:marLeft w:val="0"/>
      <w:marRight w:val="0"/>
      <w:marTop w:val="0"/>
      <w:marBottom w:val="0"/>
      <w:divBdr>
        <w:top w:val="none" w:sz="0" w:space="0" w:color="auto"/>
        <w:left w:val="none" w:sz="0" w:space="0" w:color="auto"/>
        <w:bottom w:val="none" w:sz="0" w:space="0" w:color="auto"/>
        <w:right w:val="none" w:sz="0" w:space="0" w:color="auto"/>
      </w:divBdr>
    </w:div>
    <w:div w:id="1366908691">
      <w:bodyDiv w:val="1"/>
      <w:marLeft w:val="0"/>
      <w:marRight w:val="0"/>
      <w:marTop w:val="0"/>
      <w:marBottom w:val="0"/>
      <w:divBdr>
        <w:top w:val="none" w:sz="0" w:space="0" w:color="auto"/>
        <w:left w:val="none" w:sz="0" w:space="0" w:color="auto"/>
        <w:bottom w:val="none" w:sz="0" w:space="0" w:color="auto"/>
        <w:right w:val="none" w:sz="0" w:space="0" w:color="auto"/>
      </w:divBdr>
    </w:div>
    <w:div w:id="1419325186">
      <w:bodyDiv w:val="1"/>
      <w:marLeft w:val="0"/>
      <w:marRight w:val="0"/>
      <w:marTop w:val="0"/>
      <w:marBottom w:val="0"/>
      <w:divBdr>
        <w:top w:val="none" w:sz="0" w:space="0" w:color="auto"/>
        <w:left w:val="none" w:sz="0" w:space="0" w:color="auto"/>
        <w:bottom w:val="none" w:sz="0" w:space="0" w:color="auto"/>
        <w:right w:val="none" w:sz="0" w:space="0" w:color="auto"/>
      </w:divBdr>
    </w:div>
    <w:div w:id="147089942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1774934292">
      <w:bodyDiv w:val="1"/>
      <w:marLeft w:val="0"/>
      <w:marRight w:val="0"/>
      <w:marTop w:val="0"/>
      <w:marBottom w:val="0"/>
      <w:divBdr>
        <w:top w:val="none" w:sz="0" w:space="0" w:color="auto"/>
        <w:left w:val="none" w:sz="0" w:space="0" w:color="auto"/>
        <w:bottom w:val="none" w:sz="0" w:space="0" w:color="auto"/>
        <w:right w:val="none" w:sz="0" w:space="0" w:color="auto"/>
      </w:divBdr>
    </w:div>
    <w:div w:id="1834833837">
      <w:bodyDiv w:val="1"/>
      <w:marLeft w:val="0"/>
      <w:marRight w:val="0"/>
      <w:marTop w:val="0"/>
      <w:marBottom w:val="0"/>
      <w:divBdr>
        <w:top w:val="none" w:sz="0" w:space="0" w:color="auto"/>
        <w:left w:val="none" w:sz="0" w:space="0" w:color="auto"/>
        <w:bottom w:val="none" w:sz="0" w:space="0" w:color="auto"/>
        <w:right w:val="none" w:sz="0" w:space="0" w:color="auto"/>
      </w:divBdr>
    </w:div>
    <w:div w:id="1859462688">
      <w:bodyDiv w:val="1"/>
      <w:marLeft w:val="0"/>
      <w:marRight w:val="0"/>
      <w:marTop w:val="0"/>
      <w:marBottom w:val="0"/>
      <w:divBdr>
        <w:top w:val="none" w:sz="0" w:space="0" w:color="auto"/>
        <w:left w:val="none" w:sz="0" w:space="0" w:color="auto"/>
        <w:bottom w:val="none" w:sz="0" w:space="0" w:color="auto"/>
        <w:right w:val="none" w:sz="0" w:space="0" w:color="auto"/>
      </w:divBdr>
    </w:div>
    <w:div w:id="1993872608">
      <w:bodyDiv w:val="1"/>
      <w:marLeft w:val="0"/>
      <w:marRight w:val="0"/>
      <w:marTop w:val="0"/>
      <w:marBottom w:val="0"/>
      <w:divBdr>
        <w:top w:val="none" w:sz="0" w:space="0" w:color="auto"/>
        <w:left w:val="none" w:sz="0" w:space="0" w:color="auto"/>
        <w:bottom w:val="none" w:sz="0" w:space="0" w:color="auto"/>
        <w:right w:val="none" w:sz="0" w:space="0" w:color="auto"/>
      </w:divBdr>
    </w:div>
    <w:div w:id="212442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hyperlink" Target="https://www.facebook.com/solarlux/" TargetMode="External"/><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image" Target="media/image8.jpeg"/><Relationship Id="rId33"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4.jpeg"/><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instagram.com/solarlux/" TargetMode="External"/><Relationship Id="rId32" Type="http://schemas.openxmlformats.org/officeDocument/2006/relationships/hyperlink" Target="https://de.pinterest.com/solarlu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image" Target="media/image7.jpeg"/><Relationship Id="rId28" Type="http://schemas.openxmlformats.org/officeDocument/2006/relationships/hyperlink" Target="https://www.linkedin.com/company/solarluxgmbh/"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6.jpeg"/><Relationship Id="rId27" Type="http://schemas.openxmlformats.org/officeDocument/2006/relationships/image" Target="media/image9.jpeg"/><Relationship Id="rId30" Type="http://schemas.openxmlformats.org/officeDocument/2006/relationships/hyperlink" Target="https://www.youtube.com/@solarlux"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de93945a-e4ec-4ea3-b2c6-4418b9e0c359">
      <Terms xmlns="http://schemas.microsoft.com/office/infopath/2007/PartnerControls"/>
    </lcf76f155ced4ddcb4097134ff3c332f>
    <MediaLengthInSeconds xmlns="de93945a-e4ec-4ea3-b2c6-4418b9e0c3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9" ma:contentTypeDescription="Ein neues Dokument erstellen." ma:contentTypeScope="" ma:versionID="12f82c0ea0e7ec4b3c3590e5460b79ea">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f3fb0c3b594623034877b2fbc294e4cc"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2.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3.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4.xml><?xml version="1.0" encoding="utf-8"?>
<ds:datastoreItem xmlns:ds="http://schemas.openxmlformats.org/officeDocument/2006/customXml" ds:itemID="{0889D8D6-BE16-4C1E-9E9D-74B9AA28F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882</Words>
  <Characters>5558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20</cp:revision>
  <cp:lastPrinted>2024-12-12T15:33:00Z</cp:lastPrinted>
  <dcterms:created xsi:type="dcterms:W3CDTF">2025-08-12T12:00:00Z</dcterms:created>
  <dcterms:modified xsi:type="dcterms:W3CDTF">2025-08-19T07:39:00Z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3445400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ontentTypeId">
    <vt:lpwstr>0x0101000BF1AAA2B0A33646B7712B1C37E232BB</vt:lpwstr>
  </property>
</Properties>
</file>