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6F0812" w:rsidRDefault="00A1020D" w:rsidP="009D7880">
      <w:pPr>
        <w:rPr>
          <w:rFonts w:ascii="Arial" w:hAnsi="Arial" w:cs="Arial"/>
          <w:sz w:val="20"/>
          <w:szCs w:val="20"/>
        </w:rPr>
      </w:pPr>
      <w:r w:rsidRPr="006F0812">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6F0812">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3004246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DF0608">
                              <w:rPr>
                                <w:rFonts w:ascii="Arial" w:hAnsi="Arial" w:cs="Arial"/>
                                <w:sz w:val="20"/>
                                <w:szCs w:val="20"/>
                              </w:rPr>
                              <w:t xml:space="preserve"> August</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3004246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DF0608">
                        <w:rPr>
                          <w:rFonts w:ascii="Arial" w:hAnsi="Arial" w:cs="Arial"/>
                          <w:sz w:val="20"/>
                          <w:szCs w:val="20"/>
                        </w:rPr>
                        <w:t xml:space="preserve"> August</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6F0812" w:rsidRDefault="009D7880" w:rsidP="009D7880">
      <w:pPr>
        <w:rPr>
          <w:rFonts w:ascii="Arial" w:hAnsi="Arial" w:cs="Arial"/>
          <w:sz w:val="20"/>
          <w:szCs w:val="20"/>
        </w:rPr>
      </w:pPr>
    </w:p>
    <w:p w14:paraId="2C282A54" w14:textId="77777777" w:rsidR="009D7880" w:rsidRPr="006F0812" w:rsidRDefault="009D7880" w:rsidP="009D7880">
      <w:pPr>
        <w:rPr>
          <w:rFonts w:ascii="Arial" w:hAnsi="Arial" w:cs="Arial"/>
          <w:sz w:val="20"/>
          <w:szCs w:val="20"/>
        </w:rPr>
      </w:pPr>
    </w:p>
    <w:p w14:paraId="5F24C587" w14:textId="77777777" w:rsidR="009D7880" w:rsidRPr="006F0812" w:rsidRDefault="009D7880" w:rsidP="009D7880">
      <w:pPr>
        <w:rPr>
          <w:rFonts w:ascii="Arial" w:hAnsi="Arial" w:cs="Arial"/>
          <w:sz w:val="20"/>
          <w:szCs w:val="20"/>
        </w:rPr>
      </w:pPr>
    </w:p>
    <w:p w14:paraId="077B7F53" w14:textId="77777777" w:rsidR="009D7880" w:rsidRPr="006F0812" w:rsidRDefault="009D7880" w:rsidP="009D7880">
      <w:pPr>
        <w:rPr>
          <w:rFonts w:ascii="Arial" w:hAnsi="Arial" w:cs="Arial"/>
          <w:sz w:val="20"/>
          <w:szCs w:val="20"/>
        </w:rPr>
      </w:pPr>
    </w:p>
    <w:p w14:paraId="79863EF0" w14:textId="77777777" w:rsidR="009D7880" w:rsidRPr="006F0812" w:rsidRDefault="009D7880" w:rsidP="009D7880">
      <w:pPr>
        <w:rPr>
          <w:rFonts w:ascii="Arial" w:hAnsi="Arial" w:cs="Arial"/>
          <w:sz w:val="20"/>
          <w:szCs w:val="20"/>
        </w:rPr>
      </w:pPr>
    </w:p>
    <w:p w14:paraId="062CD491" w14:textId="77777777" w:rsidR="009D7880" w:rsidRPr="006F0812" w:rsidRDefault="009D7880" w:rsidP="009D7880">
      <w:pPr>
        <w:rPr>
          <w:rFonts w:ascii="Arial" w:hAnsi="Arial" w:cs="Arial"/>
          <w:sz w:val="20"/>
          <w:szCs w:val="20"/>
        </w:rPr>
      </w:pPr>
    </w:p>
    <w:p w14:paraId="2EADCA37" w14:textId="77777777" w:rsidR="009D7880" w:rsidRPr="006F0812" w:rsidRDefault="009D7880" w:rsidP="009D7880">
      <w:pPr>
        <w:rPr>
          <w:rFonts w:ascii="Arial" w:hAnsi="Arial" w:cs="Arial"/>
          <w:sz w:val="20"/>
          <w:szCs w:val="20"/>
        </w:rPr>
      </w:pPr>
    </w:p>
    <w:p w14:paraId="3B5FC6C9" w14:textId="77777777" w:rsidR="009D7880" w:rsidRPr="006F0812" w:rsidRDefault="009D7880" w:rsidP="009D7880">
      <w:pPr>
        <w:rPr>
          <w:rFonts w:ascii="Arial" w:hAnsi="Arial" w:cs="Arial"/>
          <w:sz w:val="20"/>
          <w:szCs w:val="20"/>
        </w:rPr>
      </w:pPr>
    </w:p>
    <w:p w14:paraId="6761FE72" w14:textId="008174C0" w:rsidR="009D7880" w:rsidRPr="006F0812" w:rsidRDefault="009D7880" w:rsidP="009D7880">
      <w:pPr>
        <w:rPr>
          <w:rFonts w:ascii="Arial" w:hAnsi="Arial" w:cs="Arial"/>
          <w:sz w:val="20"/>
          <w:szCs w:val="20"/>
        </w:rPr>
      </w:pPr>
    </w:p>
    <w:p w14:paraId="70D20326" w14:textId="6FA61FD3" w:rsidR="009D7880" w:rsidRPr="006F0812" w:rsidRDefault="009D7880" w:rsidP="009D7880">
      <w:pPr>
        <w:rPr>
          <w:rFonts w:ascii="Arial" w:hAnsi="Arial" w:cs="Arial"/>
          <w:sz w:val="20"/>
          <w:szCs w:val="20"/>
        </w:rPr>
      </w:pPr>
    </w:p>
    <w:p w14:paraId="127C64CA" w14:textId="1391FED6" w:rsidR="009D7880" w:rsidRPr="006F0812" w:rsidRDefault="009D7880" w:rsidP="009D7880">
      <w:pPr>
        <w:rPr>
          <w:rFonts w:ascii="Arial" w:hAnsi="Arial" w:cs="Arial"/>
          <w:sz w:val="20"/>
          <w:szCs w:val="20"/>
        </w:rPr>
      </w:pPr>
    </w:p>
    <w:p w14:paraId="012D4597" w14:textId="6DFDCE4F" w:rsidR="009D7880" w:rsidRPr="006F0812" w:rsidRDefault="00487E12" w:rsidP="009D7880">
      <w:pPr>
        <w:spacing w:line="276" w:lineRule="auto"/>
        <w:rPr>
          <w:rFonts w:ascii="Arial" w:hAnsi="Arial" w:cs="Arial"/>
          <w:b/>
          <w:bCs/>
          <w:sz w:val="29"/>
          <w:szCs w:val="29"/>
        </w:rPr>
      </w:pPr>
      <w:r w:rsidRPr="006F0812">
        <w:rPr>
          <w:rFonts w:ascii="Arial" w:hAnsi="Arial" w:cs="Arial"/>
          <w:b/>
          <w:bCs/>
          <w:sz w:val="29"/>
          <w:szCs w:val="29"/>
        </w:rPr>
        <w:t>Die Geschichte der Stadt bewahren</w:t>
      </w:r>
    </w:p>
    <w:p w14:paraId="40D36675" w14:textId="52469712" w:rsidR="009D7880" w:rsidRPr="006F0812" w:rsidRDefault="00EB5A4C" w:rsidP="009D7880">
      <w:pPr>
        <w:spacing w:line="276" w:lineRule="auto"/>
        <w:rPr>
          <w:rFonts w:ascii="Arial" w:hAnsi="Arial" w:cs="Arial"/>
          <w:sz w:val="29"/>
          <w:szCs w:val="29"/>
        </w:rPr>
      </w:pPr>
      <w:r w:rsidRPr="006F0812">
        <w:rPr>
          <w:rFonts w:ascii="Arial" w:hAnsi="Arial" w:cs="Arial"/>
          <w:sz w:val="29"/>
          <w:szCs w:val="29"/>
        </w:rPr>
        <w:t>Umbau und Aufstockung eines Parkhauses in Paris</w:t>
      </w:r>
    </w:p>
    <w:p w14:paraId="485C40CD" w14:textId="77777777" w:rsidR="009D7880" w:rsidRPr="006F0812" w:rsidRDefault="009D7880" w:rsidP="009D7880">
      <w:pPr>
        <w:spacing w:line="276" w:lineRule="auto"/>
        <w:rPr>
          <w:rFonts w:ascii="Arial" w:hAnsi="Arial" w:cs="Arial"/>
          <w:b/>
          <w:bCs/>
          <w:sz w:val="29"/>
          <w:szCs w:val="29"/>
        </w:rPr>
      </w:pPr>
    </w:p>
    <w:p w14:paraId="29060533" w14:textId="229DC9CC" w:rsidR="007222DC" w:rsidRPr="006F0812" w:rsidRDefault="007222DC" w:rsidP="007222DC">
      <w:pPr>
        <w:spacing w:line="360" w:lineRule="auto"/>
        <w:rPr>
          <w:rFonts w:ascii="Arial" w:hAnsi="Arial" w:cs="Arial"/>
          <w:b/>
          <w:bCs/>
          <w:sz w:val="20"/>
          <w:szCs w:val="20"/>
        </w:rPr>
      </w:pPr>
      <w:r w:rsidRPr="006F0812">
        <w:rPr>
          <w:rFonts w:ascii="Arial" w:hAnsi="Arial" w:cs="Arial"/>
          <w:b/>
          <w:bCs/>
          <w:sz w:val="20"/>
          <w:szCs w:val="20"/>
        </w:rPr>
        <w:t xml:space="preserve">Mit dem Vorhandenen weiterzubauen und die Geschichte der Stadt zu bewahren – das ist Atelier Téqui Architectes mit der Transformation eines ehemaligen Parkhauses in ein Wohngebäude im 11. Pariser Arrondissement gelungen. Das Projekt zeigt eindrucksvoll, wie Bauen im Bestand nicht nur ressourcenschonend, sondern auch identitätsstiftend sein kann – als respektvoller Dialog zwischen Vergangenheit und Zukunft. </w:t>
      </w:r>
    </w:p>
    <w:p w14:paraId="5D2C5710" w14:textId="77777777" w:rsidR="008B20BE" w:rsidRPr="006F0812" w:rsidRDefault="008B20BE" w:rsidP="008B20BE">
      <w:pPr>
        <w:spacing w:line="360" w:lineRule="auto"/>
        <w:rPr>
          <w:rFonts w:ascii="Arial" w:hAnsi="Arial" w:cs="Arial"/>
          <w:sz w:val="20"/>
          <w:szCs w:val="20"/>
        </w:rPr>
      </w:pPr>
    </w:p>
    <w:p w14:paraId="3EE3A063" w14:textId="5429646D" w:rsidR="001C3A46" w:rsidRDefault="007F1AB3" w:rsidP="008B20BE">
      <w:pPr>
        <w:spacing w:line="360" w:lineRule="auto"/>
        <w:rPr>
          <w:rFonts w:ascii="Arial" w:hAnsi="Arial" w:cs="Arial"/>
          <w:sz w:val="20"/>
          <w:szCs w:val="20"/>
        </w:rPr>
      </w:pPr>
      <w:r w:rsidRPr="007F1AB3">
        <w:rPr>
          <w:rFonts w:ascii="Arial" w:hAnsi="Arial" w:cs="Arial"/>
          <w:sz w:val="20"/>
          <w:szCs w:val="20"/>
        </w:rPr>
        <w:t>Das zentrale Entwurfsmotiv war die Öffnung und Durchlässigkeit des vormals geschlossenen Baukörpers. Durch gezielte Rückbauten entstanden großzügige Höfe und Lufträume, die Licht und Frischluft ins Gebäudeinnere leiten und vielfältige Sichtbeziehungen ermöglichen. In den drei Gebäudeteilen, darunter eine dreigeschossige Aufstockung in Holzbauweise, wurden 63 individuelle Wohneinheiten realisiert. Nahezu alle verfügen über private Außenbereiche in Form von Wintergärten, Loggien oder Terrassen. Sichtbar belassene Original-Tragwerkstrukturen erinnern an die Geschichte des Ortes und verleihen den Räumen eine authentische Atmosphäre mit rauem Industriecharme.</w:t>
      </w:r>
    </w:p>
    <w:p w14:paraId="18966854" w14:textId="77777777" w:rsidR="007F1AB3" w:rsidRPr="006F0812" w:rsidRDefault="007F1AB3" w:rsidP="008B20BE">
      <w:pPr>
        <w:spacing w:line="360" w:lineRule="auto"/>
        <w:rPr>
          <w:rFonts w:ascii="Arial" w:hAnsi="Arial" w:cs="Arial"/>
          <w:sz w:val="20"/>
          <w:szCs w:val="20"/>
        </w:rPr>
      </w:pPr>
    </w:p>
    <w:p w14:paraId="33CA1C90" w14:textId="77777777" w:rsidR="008B20BE" w:rsidRPr="006F0812" w:rsidRDefault="008B20BE" w:rsidP="008B20BE">
      <w:pPr>
        <w:spacing w:line="360" w:lineRule="auto"/>
        <w:rPr>
          <w:rFonts w:ascii="Arial" w:hAnsi="Arial" w:cs="Arial"/>
          <w:b/>
          <w:bCs/>
          <w:sz w:val="20"/>
          <w:szCs w:val="20"/>
        </w:rPr>
      </w:pPr>
      <w:r w:rsidRPr="006F0812">
        <w:rPr>
          <w:rFonts w:ascii="Arial" w:hAnsi="Arial" w:cs="Arial"/>
          <w:b/>
          <w:bCs/>
          <w:sz w:val="20"/>
          <w:szCs w:val="20"/>
        </w:rPr>
        <w:t>Zwischen Raum und Geschichte: Die Doppelfassade</w:t>
      </w:r>
    </w:p>
    <w:p w14:paraId="272EF2C8" w14:textId="77777777" w:rsidR="008B20BE" w:rsidRPr="006F0812" w:rsidRDefault="008B20BE" w:rsidP="008B20BE">
      <w:pPr>
        <w:spacing w:line="360" w:lineRule="auto"/>
        <w:rPr>
          <w:rFonts w:ascii="Arial" w:hAnsi="Arial" w:cs="Arial"/>
          <w:b/>
          <w:bCs/>
          <w:sz w:val="20"/>
          <w:szCs w:val="20"/>
        </w:rPr>
      </w:pPr>
    </w:p>
    <w:p w14:paraId="41256DB6" w14:textId="37049917" w:rsidR="00565583" w:rsidRDefault="008B20BE" w:rsidP="00943D61">
      <w:pPr>
        <w:spacing w:line="360" w:lineRule="auto"/>
        <w:rPr>
          <w:rFonts w:ascii="Arial" w:hAnsi="Arial" w:cs="Arial"/>
          <w:sz w:val="20"/>
          <w:szCs w:val="20"/>
        </w:rPr>
      </w:pPr>
      <w:r w:rsidRPr="006F0812">
        <w:rPr>
          <w:rFonts w:ascii="Arial" w:hAnsi="Arial" w:cs="Arial"/>
          <w:sz w:val="20"/>
          <w:szCs w:val="20"/>
        </w:rPr>
        <w:t>Die straßenseitige Bestandsfassade blieb in ihrer ungedämmten Originalform erhalten, wurde jedoch mit einer dahinter</w:t>
      </w:r>
      <w:r w:rsidR="00EC3F20">
        <w:rPr>
          <w:rFonts w:ascii="Arial" w:hAnsi="Arial" w:cs="Arial"/>
          <w:sz w:val="20"/>
          <w:szCs w:val="20"/>
        </w:rPr>
        <w:t xml:space="preserve"> </w:t>
      </w:r>
      <w:r w:rsidRPr="006F0812">
        <w:rPr>
          <w:rFonts w:ascii="Arial" w:hAnsi="Arial" w:cs="Arial"/>
          <w:sz w:val="20"/>
          <w:szCs w:val="20"/>
        </w:rPr>
        <w:t xml:space="preserve">liegenden, wärmegedämmten Ebene zu </w:t>
      </w:r>
      <w:r w:rsidRPr="006F0812">
        <w:rPr>
          <w:rFonts w:ascii="Arial" w:hAnsi="Arial" w:cs="Arial"/>
          <w:sz w:val="20"/>
          <w:szCs w:val="20"/>
        </w:rPr>
        <w:lastRenderedPageBreak/>
        <w:t>einer Doppelfassade</w:t>
      </w:r>
      <w:r w:rsidR="00D05494" w:rsidRPr="006F0812">
        <w:rPr>
          <w:rFonts w:ascii="Arial" w:hAnsi="Arial" w:cs="Arial"/>
          <w:sz w:val="20"/>
          <w:szCs w:val="20"/>
        </w:rPr>
        <w:t xml:space="preserve"> </w:t>
      </w:r>
      <w:r w:rsidR="00D21342" w:rsidRPr="006F0812">
        <w:rPr>
          <w:rFonts w:ascii="Arial" w:hAnsi="Arial" w:cs="Arial"/>
          <w:sz w:val="20"/>
          <w:szCs w:val="20"/>
        </w:rPr>
        <w:t>ergänzt</w:t>
      </w:r>
      <w:r w:rsidRPr="006F0812">
        <w:rPr>
          <w:rFonts w:ascii="Arial" w:hAnsi="Arial" w:cs="Arial"/>
          <w:sz w:val="20"/>
          <w:szCs w:val="20"/>
        </w:rPr>
        <w:t xml:space="preserve">, die sich vollständig öffnen lässt. Der Zwischenraum dient als akustisch und thermisch wirksamer Wintergarten. </w:t>
      </w:r>
    </w:p>
    <w:p w14:paraId="43F05757" w14:textId="77777777" w:rsidR="00943D61" w:rsidRPr="006F0812" w:rsidRDefault="00943D61" w:rsidP="00943D61">
      <w:pPr>
        <w:spacing w:line="360" w:lineRule="auto"/>
        <w:rPr>
          <w:rFonts w:ascii="Arial" w:hAnsi="Arial" w:cs="Arial"/>
          <w:sz w:val="20"/>
          <w:szCs w:val="20"/>
        </w:rPr>
      </w:pPr>
    </w:p>
    <w:p w14:paraId="1C4531AD" w14:textId="10580A1B" w:rsidR="00883311" w:rsidRPr="006F0812" w:rsidRDefault="008B20BE" w:rsidP="00883311">
      <w:pPr>
        <w:spacing w:line="360" w:lineRule="auto"/>
        <w:rPr>
          <w:rFonts w:ascii="Arial" w:hAnsi="Arial" w:cs="Arial"/>
          <w:sz w:val="20"/>
          <w:szCs w:val="20"/>
        </w:rPr>
      </w:pPr>
      <w:r w:rsidRPr="006F0812">
        <w:rPr>
          <w:rFonts w:ascii="Arial" w:hAnsi="Arial" w:cs="Arial"/>
          <w:sz w:val="20"/>
          <w:szCs w:val="20"/>
        </w:rPr>
        <w:t xml:space="preserve">Als Übergang in die Wintergärten wurden 18 Glas-Faltwände des Systems Woodline von Solarlux verbaut. Jedes Element besteht aus drei Segmenten, die sich nach innen öffnen und – je nach Einbausituation – entweder nach links oder rechts zu einem schmalen Paket zusammenfalten lassen. „Die Glas-Faltwände unterstützen unser architektonisches Konzept von Offenheit und Durchlässigkeit“, erklärt </w:t>
      </w:r>
      <w:r w:rsidR="0078379D">
        <w:rPr>
          <w:rFonts w:ascii="Arial" w:hAnsi="Arial" w:cs="Arial"/>
          <w:sz w:val="20"/>
          <w:szCs w:val="20"/>
        </w:rPr>
        <w:t xml:space="preserve">Projektarchitektin </w:t>
      </w:r>
      <w:r w:rsidR="00FD1BFB" w:rsidRPr="006F0812">
        <w:rPr>
          <w:rFonts w:ascii="Arial" w:hAnsi="Arial" w:cs="Arial"/>
          <w:sz w:val="20"/>
          <w:szCs w:val="20"/>
        </w:rPr>
        <w:t xml:space="preserve">Claire </w:t>
      </w:r>
      <w:r w:rsidRPr="006F0812">
        <w:rPr>
          <w:rFonts w:ascii="Arial" w:hAnsi="Arial" w:cs="Arial"/>
          <w:sz w:val="20"/>
          <w:szCs w:val="20"/>
        </w:rPr>
        <w:t>de Fraguier. Zum Thema Schallschutz fügt sie hinzu: „Dank der optimalen Schall- und Wärmedämmung der Woodline-Faltwände konnten wir darüber hinaus den geforderten Lärmschutz in den Wohnungen sicherstellen – ein entscheidender Aspekt bei der Lage an der vielbefahrenen Avenue Parmentier.“</w:t>
      </w:r>
      <w:r w:rsidR="00883311">
        <w:rPr>
          <w:rFonts w:ascii="Arial" w:hAnsi="Arial" w:cs="Arial"/>
          <w:sz w:val="20"/>
          <w:szCs w:val="20"/>
        </w:rPr>
        <w:t xml:space="preserve"> </w:t>
      </w:r>
      <w:r w:rsidR="00883311" w:rsidRPr="006F0812">
        <w:rPr>
          <w:rFonts w:ascii="Arial" w:hAnsi="Arial" w:cs="Arial"/>
          <w:sz w:val="20"/>
          <w:szCs w:val="20"/>
        </w:rPr>
        <w:t>Die Woodline-Serie zählt zu den wenigen Glas-Faltwandsystemen aus Holz auf dem Markt</w:t>
      </w:r>
      <w:r w:rsidR="00E32BC9">
        <w:rPr>
          <w:rFonts w:ascii="Arial" w:hAnsi="Arial" w:cs="Arial"/>
          <w:sz w:val="20"/>
          <w:szCs w:val="20"/>
        </w:rPr>
        <w:t xml:space="preserve"> und wurd</w:t>
      </w:r>
      <w:r w:rsidR="001717B2">
        <w:rPr>
          <w:rFonts w:ascii="Arial" w:hAnsi="Arial" w:cs="Arial"/>
          <w:sz w:val="20"/>
          <w:szCs w:val="20"/>
        </w:rPr>
        <w:t>e</w:t>
      </w:r>
      <w:r w:rsidR="00E32BC9">
        <w:rPr>
          <w:rFonts w:ascii="Arial" w:hAnsi="Arial" w:cs="Arial"/>
          <w:sz w:val="20"/>
          <w:szCs w:val="20"/>
        </w:rPr>
        <w:t xml:space="preserve"> –</w:t>
      </w:r>
      <w:r w:rsidR="00357738">
        <w:rPr>
          <w:rFonts w:ascii="Arial" w:hAnsi="Arial" w:cs="Arial"/>
          <w:sz w:val="20"/>
          <w:szCs w:val="20"/>
        </w:rPr>
        <w:t xml:space="preserve"> passend zum </w:t>
      </w:r>
      <w:r w:rsidR="00357738" w:rsidRPr="006F0812">
        <w:rPr>
          <w:rFonts w:ascii="Arial" w:hAnsi="Arial" w:cs="Arial"/>
          <w:sz w:val="20"/>
          <w:szCs w:val="20"/>
        </w:rPr>
        <w:t>Fußbodenbelag der Wintergärten</w:t>
      </w:r>
      <w:r w:rsidR="00E32BC9">
        <w:rPr>
          <w:rFonts w:ascii="Arial" w:hAnsi="Arial" w:cs="Arial"/>
          <w:sz w:val="20"/>
          <w:szCs w:val="20"/>
        </w:rPr>
        <w:t xml:space="preserve"> –</w:t>
      </w:r>
      <w:r w:rsidR="00357738" w:rsidRPr="006F0812">
        <w:rPr>
          <w:rFonts w:ascii="Arial" w:hAnsi="Arial" w:cs="Arial"/>
          <w:sz w:val="20"/>
          <w:szCs w:val="20"/>
        </w:rPr>
        <w:t xml:space="preserve"> aus Kiefer</w:t>
      </w:r>
      <w:r w:rsidR="00357738">
        <w:rPr>
          <w:rFonts w:ascii="Arial" w:hAnsi="Arial" w:cs="Arial"/>
          <w:sz w:val="20"/>
          <w:szCs w:val="20"/>
        </w:rPr>
        <w:t xml:space="preserve"> gefertigt. </w:t>
      </w:r>
      <w:r w:rsidR="00883311" w:rsidRPr="006F0812">
        <w:rPr>
          <w:rFonts w:ascii="Arial" w:hAnsi="Arial" w:cs="Arial"/>
          <w:sz w:val="20"/>
          <w:szCs w:val="20"/>
        </w:rPr>
        <w:t>Die schlanken Rahmenprofile lassen auch im geschlossenen Zustand viel Tage</w:t>
      </w:r>
      <w:r w:rsidR="00506D4C">
        <w:rPr>
          <w:rFonts w:ascii="Arial" w:hAnsi="Arial" w:cs="Arial"/>
          <w:sz w:val="20"/>
          <w:szCs w:val="20"/>
        </w:rPr>
        <w:t>s</w:t>
      </w:r>
      <w:r w:rsidR="00883311" w:rsidRPr="006F0812">
        <w:rPr>
          <w:rFonts w:ascii="Arial" w:hAnsi="Arial" w:cs="Arial"/>
          <w:sz w:val="20"/>
          <w:szCs w:val="20"/>
        </w:rPr>
        <w:t>licht in die Wohnungen, während die hohe Funktionalität und der Komfort den Anforderungen an modernes Wohnen gerecht werden.</w:t>
      </w:r>
    </w:p>
    <w:p w14:paraId="4A49940C" w14:textId="39468FA7" w:rsidR="009D7880" w:rsidRPr="006F0812" w:rsidRDefault="009D7880" w:rsidP="009D7880">
      <w:pPr>
        <w:spacing w:line="276" w:lineRule="auto"/>
        <w:rPr>
          <w:rStyle w:val="Hyperlink"/>
          <w:rFonts w:ascii="Arial" w:hAnsi="Arial" w:cs="Arial"/>
          <w:b/>
          <w:bCs/>
          <w:color w:val="auto"/>
          <w:sz w:val="20"/>
          <w:szCs w:val="20"/>
          <w:u w:val="none"/>
        </w:rPr>
      </w:pPr>
      <w:hyperlink r:id="rId15" w:history="1">
        <w:r w:rsidRPr="006F0812">
          <w:rPr>
            <w:rStyle w:val="Hyperlink"/>
            <w:rFonts w:ascii="Arial" w:hAnsi="Arial" w:cs="Arial"/>
            <w:b/>
            <w:bCs/>
            <w:color w:val="auto"/>
            <w:sz w:val="20"/>
            <w:szCs w:val="20"/>
            <w:u w:val="none"/>
          </w:rPr>
          <w:t>www.solarlux.com</w:t>
        </w:r>
      </w:hyperlink>
    </w:p>
    <w:p w14:paraId="59A5811C" w14:textId="77777777" w:rsidR="00CE4AA6" w:rsidRPr="006F0812" w:rsidRDefault="00CE4AA6" w:rsidP="009D7880">
      <w:pPr>
        <w:spacing w:line="276" w:lineRule="auto"/>
        <w:rPr>
          <w:rFonts w:ascii="Arial" w:hAnsi="Arial" w:cs="Arial"/>
          <w:b/>
          <w:bCs/>
          <w:sz w:val="20"/>
          <w:szCs w:val="20"/>
        </w:rPr>
      </w:pPr>
    </w:p>
    <w:p w14:paraId="3927A76D" w14:textId="675B6FE7" w:rsidR="009D7880" w:rsidRPr="006F0812" w:rsidRDefault="009D7880" w:rsidP="009D7880">
      <w:pPr>
        <w:spacing w:line="276" w:lineRule="auto"/>
        <w:rPr>
          <w:rFonts w:ascii="Arial" w:hAnsi="Arial" w:cs="Arial"/>
          <w:sz w:val="12"/>
          <w:szCs w:val="12"/>
        </w:rPr>
      </w:pPr>
      <w:r w:rsidRPr="006F0812">
        <w:rPr>
          <w:rFonts w:ascii="Arial" w:hAnsi="Arial" w:cs="Arial"/>
          <w:sz w:val="12"/>
          <w:szCs w:val="12"/>
        </w:rPr>
        <w:t xml:space="preserve">Solarlux, </w:t>
      </w:r>
      <w:r w:rsidR="008A4BB8" w:rsidRPr="006F0812">
        <w:rPr>
          <w:rFonts w:ascii="Arial" w:hAnsi="Arial" w:cs="Arial"/>
          <w:sz w:val="12"/>
          <w:szCs w:val="12"/>
        </w:rPr>
        <w:t>August</w:t>
      </w:r>
      <w:r w:rsidRPr="006F0812">
        <w:rPr>
          <w:rFonts w:ascii="Arial" w:hAnsi="Arial" w:cs="Arial"/>
          <w:sz w:val="12"/>
          <w:szCs w:val="12"/>
        </w:rPr>
        <w:t xml:space="preserve"> 202</w:t>
      </w:r>
      <w:r w:rsidR="009034DA" w:rsidRPr="006F0812">
        <w:rPr>
          <w:rFonts w:ascii="Arial" w:hAnsi="Arial" w:cs="Arial"/>
          <w:sz w:val="12"/>
          <w:szCs w:val="12"/>
        </w:rPr>
        <w:t>5</w:t>
      </w:r>
      <w:r w:rsidRPr="006F0812">
        <w:rPr>
          <w:rFonts w:ascii="Arial" w:hAnsi="Arial" w:cs="Arial"/>
          <w:sz w:val="12"/>
          <w:szCs w:val="12"/>
        </w:rPr>
        <w:t xml:space="preserve"> – Abdruck frei – </w:t>
      </w:r>
      <w:r w:rsidR="00A311EE">
        <w:rPr>
          <w:rFonts w:ascii="Arial" w:hAnsi="Arial" w:cs="Arial"/>
          <w:sz w:val="12"/>
          <w:szCs w:val="12"/>
        </w:rPr>
        <w:t>2.</w:t>
      </w:r>
      <w:r w:rsidR="007F1AB3">
        <w:rPr>
          <w:rFonts w:ascii="Arial" w:hAnsi="Arial" w:cs="Arial"/>
          <w:sz w:val="12"/>
          <w:szCs w:val="12"/>
        </w:rPr>
        <w:t>477</w:t>
      </w:r>
      <w:r w:rsidRPr="006F0812">
        <w:rPr>
          <w:rFonts w:ascii="Arial" w:hAnsi="Arial" w:cs="Arial"/>
          <w:sz w:val="12"/>
          <w:szCs w:val="12"/>
        </w:rPr>
        <w:t xml:space="preserve"> Zeichen (inkl. Leerzeichen)</w:t>
      </w:r>
    </w:p>
    <w:p w14:paraId="414ECF33" w14:textId="78BE0D3D" w:rsidR="009D7880" w:rsidRPr="006F0812" w:rsidRDefault="009D7880" w:rsidP="009D7880">
      <w:pPr>
        <w:spacing w:line="276" w:lineRule="auto"/>
        <w:rPr>
          <w:rFonts w:ascii="Arial" w:hAnsi="Arial" w:cs="Arial"/>
          <w:sz w:val="12"/>
          <w:szCs w:val="12"/>
        </w:rPr>
      </w:pPr>
      <w:r w:rsidRPr="006F0812">
        <w:rPr>
          <w:rFonts w:ascii="Arial" w:hAnsi="Arial" w:cs="Arial"/>
          <w:sz w:val="12"/>
          <w:szCs w:val="12"/>
        </w:rPr>
        <w:t>Um Zusendung von Belegen an die Agentur holtgreife in Beckum wird gebeten.</w:t>
      </w:r>
    </w:p>
    <w:p w14:paraId="6BF190AA" w14:textId="4F076D9F" w:rsidR="00CE4AA6" w:rsidRPr="006F0812" w:rsidRDefault="00CE4AA6" w:rsidP="00CE4AA6">
      <w:pPr>
        <w:spacing w:line="360" w:lineRule="auto"/>
        <w:rPr>
          <w:rFonts w:ascii="Arial" w:hAnsi="Arial" w:cs="Arial"/>
          <w:sz w:val="20"/>
          <w:szCs w:val="20"/>
        </w:rPr>
      </w:pPr>
    </w:p>
    <w:p w14:paraId="29D245C9" w14:textId="2092E943" w:rsidR="008A4BB8" w:rsidRPr="006F0812" w:rsidRDefault="008A4BB8" w:rsidP="00CE4AA6">
      <w:pPr>
        <w:spacing w:line="360" w:lineRule="auto"/>
        <w:rPr>
          <w:rFonts w:ascii="Arial" w:hAnsi="Arial" w:cs="Arial"/>
          <w:b/>
          <w:bCs/>
          <w:sz w:val="20"/>
          <w:szCs w:val="20"/>
        </w:rPr>
      </w:pPr>
      <w:r w:rsidRPr="006F0812">
        <w:rPr>
          <w:rFonts w:ascii="Arial" w:hAnsi="Arial" w:cs="Arial"/>
          <w:b/>
          <w:bCs/>
          <w:sz w:val="20"/>
          <w:szCs w:val="20"/>
        </w:rPr>
        <w:t xml:space="preserve">Bautafel: </w:t>
      </w:r>
    </w:p>
    <w:p w14:paraId="7A040BDF" w14:textId="6CBA8ECC" w:rsidR="007154A3" w:rsidRPr="006F0812" w:rsidRDefault="002D18A3" w:rsidP="002D18A3">
      <w:pPr>
        <w:spacing w:line="360" w:lineRule="auto"/>
        <w:rPr>
          <w:rFonts w:ascii="Arial" w:hAnsi="Arial" w:cs="Arial"/>
          <w:sz w:val="20"/>
          <w:szCs w:val="20"/>
        </w:rPr>
      </w:pPr>
      <w:r w:rsidRPr="006F0812">
        <w:rPr>
          <w:rFonts w:ascii="Arial" w:hAnsi="Arial" w:cs="Arial"/>
          <w:b/>
          <w:bCs/>
          <w:sz w:val="20"/>
          <w:szCs w:val="20"/>
        </w:rPr>
        <w:t>Projekt:</w:t>
      </w:r>
      <w:r w:rsidRPr="006F0812">
        <w:rPr>
          <w:rFonts w:ascii="Arial" w:hAnsi="Arial" w:cs="Arial"/>
          <w:sz w:val="20"/>
          <w:szCs w:val="20"/>
        </w:rPr>
        <w:t xml:space="preserve"> Sanierung und Aufstockung </w:t>
      </w:r>
      <w:r w:rsidR="003B65E8" w:rsidRPr="006F0812">
        <w:rPr>
          <w:rFonts w:ascii="Arial" w:hAnsi="Arial" w:cs="Arial"/>
          <w:sz w:val="20"/>
          <w:szCs w:val="20"/>
        </w:rPr>
        <w:t xml:space="preserve">des </w:t>
      </w:r>
      <w:r w:rsidRPr="006F0812">
        <w:rPr>
          <w:rFonts w:ascii="Arial" w:hAnsi="Arial" w:cs="Arial"/>
          <w:sz w:val="20"/>
          <w:szCs w:val="20"/>
        </w:rPr>
        <w:t>ehemalige</w:t>
      </w:r>
      <w:r w:rsidR="005C3611">
        <w:rPr>
          <w:rFonts w:ascii="Arial" w:hAnsi="Arial" w:cs="Arial"/>
          <w:sz w:val="20"/>
          <w:szCs w:val="20"/>
        </w:rPr>
        <w:t>n</w:t>
      </w:r>
      <w:r w:rsidRPr="006F0812">
        <w:rPr>
          <w:rFonts w:ascii="Arial" w:hAnsi="Arial" w:cs="Arial"/>
          <w:sz w:val="20"/>
          <w:szCs w:val="20"/>
        </w:rPr>
        <w:t xml:space="preserve"> Peugeot-Parkhaus</w:t>
      </w:r>
      <w:r w:rsidR="003B65E8" w:rsidRPr="006F0812">
        <w:rPr>
          <w:rFonts w:ascii="Arial" w:hAnsi="Arial" w:cs="Arial"/>
          <w:sz w:val="20"/>
          <w:szCs w:val="20"/>
        </w:rPr>
        <w:t>es von 1957</w:t>
      </w:r>
    </w:p>
    <w:p w14:paraId="24928EF7" w14:textId="57A6AD69" w:rsidR="002D18A3" w:rsidRPr="006F0812" w:rsidRDefault="007154A3" w:rsidP="002D18A3">
      <w:pPr>
        <w:spacing w:line="360" w:lineRule="auto"/>
        <w:rPr>
          <w:rFonts w:ascii="Arial" w:hAnsi="Arial" w:cs="Arial"/>
          <w:sz w:val="20"/>
          <w:szCs w:val="20"/>
        </w:rPr>
      </w:pPr>
      <w:r w:rsidRPr="006F0812">
        <w:rPr>
          <w:rFonts w:ascii="Arial" w:hAnsi="Arial" w:cs="Arial"/>
          <w:b/>
          <w:bCs/>
          <w:sz w:val="20"/>
          <w:szCs w:val="20"/>
        </w:rPr>
        <w:t>Raumprogramm:</w:t>
      </w:r>
      <w:r w:rsidRPr="006F0812">
        <w:rPr>
          <w:rFonts w:ascii="Arial" w:hAnsi="Arial" w:cs="Arial"/>
          <w:sz w:val="20"/>
          <w:szCs w:val="20"/>
        </w:rPr>
        <w:t xml:space="preserve"> </w:t>
      </w:r>
      <w:r w:rsidR="002D18A3" w:rsidRPr="006F0812">
        <w:rPr>
          <w:rFonts w:ascii="Arial" w:hAnsi="Arial" w:cs="Arial"/>
          <w:sz w:val="20"/>
          <w:szCs w:val="20"/>
        </w:rPr>
        <w:t>63 Wohnungen</w:t>
      </w:r>
      <w:r w:rsidRPr="006F0812">
        <w:rPr>
          <w:rFonts w:ascii="Arial" w:hAnsi="Arial" w:cs="Arial"/>
          <w:sz w:val="20"/>
          <w:szCs w:val="20"/>
        </w:rPr>
        <w:t>, 1 Gewerbe</w:t>
      </w:r>
      <w:r w:rsidR="003B65E8" w:rsidRPr="006F0812">
        <w:rPr>
          <w:rFonts w:ascii="Arial" w:hAnsi="Arial" w:cs="Arial"/>
          <w:sz w:val="20"/>
          <w:szCs w:val="20"/>
        </w:rPr>
        <w:t>einheit</w:t>
      </w:r>
    </w:p>
    <w:p w14:paraId="63F495D1" w14:textId="1C2157E4" w:rsidR="002D18A3" w:rsidRPr="006F0812" w:rsidRDefault="00632AD7" w:rsidP="00632AD7">
      <w:pPr>
        <w:spacing w:line="360" w:lineRule="auto"/>
        <w:rPr>
          <w:rFonts w:ascii="Arial" w:hAnsi="Arial" w:cs="Arial"/>
          <w:sz w:val="20"/>
          <w:szCs w:val="20"/>
        </w:rPr>
      </w:pPr>
      <w:r w:rsidRPr="006F0812">
        <w:rPr>
          <w:rFonts w:ascii="Arial" w:hAnsi="Arial" w:cs="Arial"/>
          <w:b/>
          <w:bCs/>
          <w:sz w:val="20"/>
          <w:szCs w:val="20"/>
        </w:rPr>
        <w:t>Adresse:</w:t>
      </w:r>
      <w:r w:rsidRPr="006F0812">
        <w:rPr>
          <w:rFonts w:ascii="Arial" w:hAnsi="Arial" w:cs="Arial"/>
          <w:sz w:val="20"/>
          <w:szCs w:val="20"/>
        </w:rPr>
        <w:t xml:space="preserve"> </w:t>
      </w:r>
      <w:r w:rsidR="002D18A3" w:rsidRPr="006F0812">
        <w:rPr>
          <w:rFonts w:ascii="Arial" w:hAnsi="Arial" w:cs="Arial"/>
          <w:sz w:val="20"/>
          <w:szCs w:val="20"/>
        </w:rPr>
        <w:t>Avenue Parmentier 58-60</w:t>
      </w:r>
      <w:r w:rsidR="003B65E8" w:rsidRPr="006F0812">
        <w:rPr>
          <w:rFonts w:ascii="Arial" w:hAnsi="Arial" w:cs="Arial"/>
          <w:sz w:val="20"/>
          <w:szCs w:val="20"/>
        </w:rPr>
        <w:t xml:space="preserve">, </w:t>
      </w:r>
      <w:r w:rsidR="002D18A3" w:rsidRPr="006F0812">
        <w:rPr>
          <w:rFonts w:ascii="Arial" w:hAnsi="Arial" w:cs="Arial"/>
          <w:sz w:val="20"/>
          <w:szCs w:val="20"/>
        </w:rPr>
        <w:t>Paris (11. Arrondissement)</w:t>
      </w:r>
    </w:p>
    <w:p w14:paraId="39246604" w14:textId="203A524E" w:rsidR="002D18A3" w:rsidRPr="006F0812" w:rsidRDefault="002D18A3" w:rsidP="002D18A3">
      <w:pPr>
        <w:spacing w:line="360" w:lineRule="auto"/>
        <w:rPr>
          <w:rFonts w:ascii="Arial" w:hAnsi="Arial" w:cs="Arial"/>
          <w:sz w:val="20"/>
          <w:szCs w:val="20"/>
        </w:rPr>
      </w:pPr>
      <w:r w:rsidRPr="006F0812">
        <w:rPr>
          <w:rFonts w:ascii="Arial" w:hAnsi="Arial" w:cs="Arial"/>
          <w:b/>
          <w:bCs/>
          <w:sz w:val="20"/>
          <w:szCs w:val="20"/>
        </w:rPr>
        <w:t>Bauherr:</w:t>
      </w:r>
      <w:r w:rsidRPr="006F0812">
        <w:rPr>
          <w:rFonts w:ascii="Arial" w:hAnsi="Arial" w:cs="Arial"/>
          <w:sz w:val="20"/>
          <w:szCs w:val="20"/>
        </w:rPr>
        <w:t xml:space="preserve"> Quadral Promotion | Batigère Habitat</w:t>
      </w:r>
    </w:p>
    <w:p w14:paraId="226972B2" w14:textId="723142F1" w:rsidR="00574675" w:rsidRPr="006F0812" w:rsidRDefault="00F47584" w:rsidP="002D18A3">
      <w:pPr>
        <w:spacing w:line="360" w:lineRule="auto"/>
        <w:rPr>
          <w:rFonts w:ascii="Arial" w:hAnsi="Arial" w:cs="Arial"/>
          <w:sz w:val="20"/>
          <w:szCs w:val="20"/>
        </w:rPr>
      </w:pPr>
      <w:r w:rsidRPr="006F0812">
        <w:rPr>
          <w:rFonts w:ascii="Arial" w:hAnsi="Arial" w:cs="Arial"/>
          <w:b/>
          <w:bCs/>
          <w:sz w:val="20"/>
          <w:szCs w:val="20"/>
        </w:rPr>
        <w:t>Entwurf und Bauleitung</w:t>
      </w:r>
      <w:r w:rsidR="002D18A3" w:rsidRPr="006F0812">
        <w:rPr>
          <w:rFonts w:ascii="Arial" w:hAnsi="Arial" w:cs="Arial"/>
          <w:b/>
          <w:bCs/>
          <w:sz w:val="20"/>
          <w:szCs w:val="20"/>
        </w:rPr>
        <w:t>:</w:t>
      </w:r>
      <w:r w:rsidR="002D18A3" w:rsidRPr="006F0812">
        <w:rPr>
          <w:rFonts w:ascii="Arial" w:hAnsi="Arial" w:cs="Arial"/>
          <w:sz w:val="20"/>
          <w:szCs w:val="20"/>
        </w:rPr>
        <w:t xml:space="preserve"> Atelier Téqui Architectes </w:t>
      </w:r>
    </w:p>
    <w:p w14:paraId="76155A10" w14:textId="63C98A95" w:rsidR="002D18A3" w:rsidRPr="006F0812" w:rsidRDefault="002D18A3" w:rsidP="002D18A3">
      <w:pPr>
        <w:spacing w:line="360" w:lineRule="auto"/>
        <w:rPr>
          <w:rFonts w:ascii="Arial" w:hAnsi="Arial" w:cs="Arial"/>
          <w:sz w:val="20"/>
          <w:szCs w:val="20"/>
        </w:rPr>
      </w:pPr>
      <w:r w:rsidRPr="006F0812">
        <w:rPr>
          <w:rFonts w:ascii="Arial" w:hAnsi="Arial" w:cs="Arial"/>
          <w:b/>
          <w:bCs/>
          <w:sz w:val="20"/>
          <w:szCs w:val="20"/>
        </w:rPr>
        <w:t>Umweltmaßnahmen:</w:t>
      </w:r>
      <w:r w:rsidRPr="006F0812">
        <w:rPr>
          <w:rFonts w:ascii="Arial" w:hAnsi="Arial" w:cs="Arial"/>
          <w:sz w:val="20"/>
          <w:szCs w:val="20"/>
        </w:rPr>
        <w:t xml:space="preserve"> Klimaplan der Stadt Paris | Biobasiertes Gebäude</w:t>
      </w:r>
    </w:p>
    <w:p w14:paraId="78116FC1" w14:textId="7DCFB991" w:rsidR="00F47584" w:rsidRPr="006F0812" w:rsidRDefault="00F47584" w:rsidP="002D18A3">
      <w:pPr>
        <w:spacing w:line="360" w:lineRule="auto"/>
        <w:rPr>
          <w:rFonts w:ascii="Arial" w:hAnsi="Arial" w:cs="Arial"/>
          <w:sz w:val="20"/>
          <w:szCs w:val="20"/>
        </w:rPr>
      </w:pPr>
      <w:r w:rsidRPr="006F0812">
        <w:rPr>
          <w:rFonts w:ascii="Arial" w:hAnsi="Arial" w:cs="Arial"/>
          <w:b/>
          <w:bCs/>
          <w:sz w:val="20"/>
          <w:szCs w:val="20"/>
        </w:rPr>
        <w:t>Grundfläche</w:t>
      </w:r>
      <w:r w:rsidR="002D18A3" w:rsidRPr="006F0812">
        <w:rPr>
          <w:rFonts w:ascii="Arial" w:hAnsi="Arial" w:cs="Arial"/>
          <w:b/>
          <w:bCs/>
          <w:sz w:val="20"/>
          <w:szCs w:val="20"/>
        </w:rPr>
        <w:t>:</w:t>
      </w:r>
      <w:r w:rsidR="002D18A3" w:rsidRPr="006F0812">
        <w:rPr>
          <w:rFonts w:ascii="Arial" w:hAnsi="Arial" w:cs="Arial"/>
          <w:sz w:val="20"/>
          <w:szCs w:val="20"/>
        </w:rPr>
        <w:t xml:space="preserve"> 4.707 m²</w:t>
      </w:r>
      <w:r w:rsidRPr="006F0812">
        <w:rPr>
          <w:rFonts w:ascii="Arial" w:hAnsi="Arial" w:cs="Arial"/>
          <w:sz w:val="20"/>
          <w:szCs w:val="20"/>
        </w:rPr>
        <w:t xml:space="preserve"> gesamt. </w:t>
      </w:r>
      <w:r w:rsidR="00D872BA" w:rsidRPr="006F0812">
        <w:rPr>
          <w:rFonts w:ascii="Arial" w:hAnsi="Arial" w:cs="Arial"/>
          <w:sz w:val="20"/>
          <w:szCs w:val="20"/>
        </w:rPr>
        <w:t>Sanierter</w:t>
      </w:r>
      <w:r w:rsidR="007154A3" w:rsidRPr="006F0812">
        <w:rPr>
          <w:rFonts w:ascii="Arial" w:hAnsi="Arial" w:cs="Arial"/>
          <w:sz w:val="20"/>
          <w:szCs w:val="20"/>
        </w:rPr>
        <w:t xml:space="preserve"> Teil</w:t>
      </w:r>
      <w:r w:rsidR="00D872BA" w:rsidRPr="006F0812">
        <w:rPr>
          <w:rFonts w:ascii="Arial" w:hAnsi="Arial" w:cs="Arial"/>
          <w:sz w:val="20"/>
          <w:szCs w:val="20"/>
        </w:rPr>
        <w:t xml:space="preserve">: </w:t>
      </w:r>
      <w:r w:rsidR="002D18A3" w:rsidRPr="006F0812">
        <w:rPr>
          <w:rFonts w:ascii="Arial" w:hAnsi="Arial" w:cs="Arial"/>
          <w:sz w:val="20"/>
          <w:szCs w:val="20"/>
        </w:rPr>
        <w:t>2.886 m²</w:t>
      </w:r>
      <w:r w:rsidR="00D872BA" w:rsidRPr="006F0812">
        <w:rPr>
          <w:rFonts w:ascii="Arial" w:hAnsi="Arial" w:cs="Arial"/>
          <w:sz w:val="20"/>
          <w:szCs w:val="20"/>
        </w:rPr>
        <w:t>, Aufstockung</w:t>
      </w:r>
      <w:r w:rsidR="007154A3" w:rsidRPr="006F0812">
        <w:rPr>
          <w:rFonts w:ascii="Arial" w:hAnsi="Arial" w:cs="Arial"/>
          <w:sz w:val="20"/>
          <w:szCs w:val="20"/>
        </w:rPr>
        <w:t>:</w:t>
      </w:r>
      <w:r w:rsidR="00D872BA" w:rsidRPr="006F0812">
        <w:rPr>
          <w:rFonts w:ascii="Arial" w:hAnsi="Arial" w:cs="Arial"/>
          <w:sz w:val="20"/>
          <w:szCs w:val="20"/>
        </w:rPr>
        <w:t xml:space="preserve"> </w:t>
      </w:r>
      <w:r w:rsidR="002D18A3" w:rsidRPr="006F0812">
        <w:rPr>
          <w:rFonts w:ascii="Arial" w:hAnsi="Arial" w:cs="Arial"/>
          <w:sz w:val="20"/>
          <w:szCs w:val="20"/>
        </w:rPr>
        <w:t xml:space="preserve">1.821 m² </w:t>
      </w:r>
    </w:p>
    <w:p w14:paraId="2EFAC682" w14:textId="71D5C3F3" w:rsidR="002D18A3" w:rsidRPr="006F0812" w:rsidRDefault="00F47584" w:rsidP="002D18A3">
      <w:pPr>
        <w:spacing w:line="360" w:lineRule="auto"/>
        <w:rPr>
          <w:rFonts w:ascii="Arial" w:hAnsi="Arial" w:cs="Arial"/>
          <w:sz w:val="20"/>
          <w:szCs w:val="20"/>
        </w:rPr>
      </w:pPr>
      <w:r w:rsidRPr="006F0812">
        <w:rPr>
          <w:rFonts w:ascii="Arial" w:hAnsi="Arial" w:cs="Arial"/>
          <w:b/>
          <w:bCs/>
          <w:sz w:val="20"/>
          <w:szCs w:val="20"/>
        </w:rPr>
        <w:t>Wohnfläche:</w:t>
      </w:r>
      <w:r w:rsidRPr="006F0812">
        <w:rPr>
          <w:rFonts w:ascii="Arial" w:hAnsi="Arial" w:cs="Arial"/>
          <w:sz w:val="20"/>
          <w:szCs w:val="20"/>
        </w:rPr>
        <w:t xml:space="preserve"> </w:t>
      </w:r>
      <w:r w:rsidR="002D18A3" w:rsidRPr="006F0812">
        <w:rPr>
          <w:rFonts w:ascii="Arial" w:hAnsi="Arial" w:cs="Arial"/>
          <w:sz w:val="20"/>
          <w:szCs w:val="20"/>
        </w:rPr>
        <w:t xml:space="preserve">4.313 m² </w:t>
      </w:r>
    </w:p>
    <w:p w14:paraId="38842B0D" w14:textId="6629B4E1" w:rsidR="002D18A3" w:rsidRPr="006F0812" w:rsidRDefault="00D872BA" w:rsidP="002D18A3">
      <w:pPr>
        <w:spacing w:line="360" w:lineRule="auto"/>
        <w:rPr>
          <w:rFonts w:ascii="Arial" w:hAnsi="Arial" w:cs="Arial"/>
          <w:b/>
          <w:bCs/>
          <w:sz w:val="20"/>
          <w:szCs w:val="20"/>
        </w:rPr>
      </w:pPr>
      <w:r w:rsidRPr="006F0812">
        <w:rPr>
          <w:rFonts w:ascii="Arial" w:hAnsi="Arial" w:cs="Arial"/>
          <w:b/>
          <w:bCs/>
          <w:sz w:val="20"/>
          <w:szCs w:val="20"/>
        </w:rPr>
        <w:t xml:space="preserve">Wettbewerb: </w:t>
      </w:r>
      <w:r w:rsidR="002D18A3" w:rsidRPr="006F0812">
        <w:rPr>
          <w:rFonts w:ascii="Arial" w:hAnsi="Arial" w:cs="Arial"/>
          <w:sz w:val="20"/>
          <w:szCs w:val="20"/>
        </w:rPr>
        <w:t>2018</w:t>
      </w:r>
    </w:p>
    <w:p w14:paraId="0CAFAA50" w14:textId="11F73E75" w:rsidR="00D872BA" w:rsidRPr="006F0812" w:rsidRDefault="002D18A3" w:rsidP="002D18A3">
      <w:pPr>
        <w:spacing w:line="360" w:lineRule="auto"/>
        <w:rPr>
          <w:rFonts w:ascii="Arial" w:hAnsi="Arial" w:cs="Arial"/>
          <w:sz w:val="20"/>
          <w:szCs w:val="20"/>
        </w:rPr>
      </w:pPr>
      <w:r w:rsidRPr="006F0812">
        <w:rPr>
          <w:rFonts w:ascii="Arial" w:hAnsi="Arial" w:cs="Arial"/>
          <w:b/>
          <w:bCs/>
          <w:sz w:val="20"/>
          <w:szCs w:val="20"/>
        </w:rPr>
        <w:t>Bauzeit</w:t>
      </w:r>
      <w:r w:rsidR="00D872BA" w:rsidRPr="006F0812">
        <w:rPr>
          <w:rFonts w:ascii="Arial" w:hAnsi="Arial" w:cs="Arial"/>
          <w:b/>
          <w:bCs/>
          <w:sz w:val="20"/>
          <w:szCs w:val="20"/>
        </w:rPr>
        <w:t>:</w:t>
      </w:r>
      <w:r w:rsidRPr="006F0812">
        <w:rPr>
          <w:rFonts w:ascii="Arial" w:hAnsi="Arial" w:cs="Arial"/>
          <w:sz w:val="20"/>
          <w:szCs w:val="20"/>
        </w:rPr>
        <w:t xml:space="preserve"> 36 Monate </w:t>
      </w:r>
    </w:p>
    <w:p w14:paraId="41745FE0" w14:textId="52AB2CAD" w:rsidR="002D18A3" w:rsidRPr="006F0812" w:rsidRDefault="002D18A3" w:rsidP="002D18A3">
      <w:pPr>
        <w:spacing w:line="360" w:lineRule="auto"/>
        <w:rPr>
          <w:rFonts w:ascii="Arial" w:hAnsi="Arial" w:cs="Arial"/>
          <w:sz w:val="20"/>
          <w:szCs w:val="20"/>
        </w:rPr>
      </w:pPr>
      <w:r w:rsidRPr="006F0812">
        <w:rPr>
          <w:rFonts w:ascii="Arial" w:hAnsi="Arial" w:cs="Arial"/>
          <w:b/>
          <w:bCs/>
          <w:sz w:val="20"/>
          <w:szCs w:val="20"/>
        </w:rPr>
        <w:t>Fertigstellung</w:t>
      </w:r>
      <w:r w:rsidR="007154A3" w:rsidRPr="006F0812">
        <w:rPr>
          <w:rFonts w:ascii="Arial" w:hAnsi="Arial" w:cs="Arial"/>
          <w:b/>
          <w:bCs/>
          <w:sz w:val="20"/>
          <w:szCs w:val="20"/>
        </w:rPr>
        <w:t>:</w:t>
      </w:r>
      <w:r w:rsidRPr="006F0812">
        <w:rPr>
          <w:rFonts w:ascii="Arial" w:hAnsi="Arial" w:cs="Arial"/>
          <w:b/>
          <w:bCs/>
          <w:sz w:val="20"/>
          <w:szCs w:val="20"/>
        </w:rPr>
        <w:t xml:space="preserve"> </w:t>
      </w:r>
      <w:r w:rsidRPr="006F0812">
        <w:rPr>
          <w:rFonts w:ascii="Arial" w:hAnsi="Arial" w:cs="Arial"/>
          <w:sz w:val="20"/>
          <w:szCs w:val="20"/>
        </w:rPr>
        <w:t>2025</w:t>
      </w:r>
    </w:p>
    <w:p w14:paraId="4169F250" w14:textId="77777777" w:rsidR="00CE4AA6" w:rsidRPr="006F0812" w:rsidRDefault="00CE4AA6" w:rsidP="009D7880">
      <w:pPr>
        <w:spacing w:line="276" w:lineRule="auto"/>
        <w:rPr>
          <w:rFonts w:ascii="Arial" w:hAnsi="Arial" w:cs="Arial"/>
          <w:sz w:val="12"/>
          <w:szCs w:val="12"/>
        </w:rPr>
      </w:pPr>
    </w:p>
    <w:p w14:paraId="70C5238D" w14:textId="57EF9822" w:rsidR="00235652" w:rsidRPr="006F0812" w:rsidRDefault="009D7880" w:rsidP="00235652">
      <w:pPr>
        <w:widowControl w:val="0"/>
        <w:spacing w:line="336" w:lineRule="auto"/>
        <w:ind w:right="-1"/>
        <w:rPr>
          <w:rFonts w:ascii="Arial" w:hAnsi="Arial" w:cs="Arial"/>
          <w:sz w:val="12"/>
          <w:szCs w:val="12"/>
        </w:rPr>
      </w:pPr>
      <w:r w:rsidRPr="006F0812">
        <w:rPr>
          <w:rFonts w:ascii="Arial" w:hAnsi="Arial" w:cs="Arial"/>
          <w:sz w:val="20"/>
          <w:szCs w:val="20"/>
          <w:u w:val="single"/>
        </w:rPr>
        <w:t>Bildnachweis</w:t>
      </w:r>
      <w:r w:rsidR="00A46088" w:rsidRPr="006F0812">
        <w:rPr>
          <w:rFonts w:ascii="Arial" w:hAnsi="Arial" w:cs="Arial"/>
          <w:sz w:val="20"/>
          <w:szCs w:val="20"/>
          <w:u w:val="single"/>
        </w:rPr>
        <w:t>:</w:t>
      </w:r>
      <w:r w:rsidR="002A323A" w:rsidRPr="006F0812">
        <w:rPr>
          <w:rFonts w:ascii="Arial" w:hAnsi="Arial" w:cs="Arial"/>
          <w:sz w:val="20"/>
          <w:szCs w:val="20"/>
          <w:u w:val="single"/>
        </w:rPr>
        <w:t xml:space="preserve"> </w:t>
      </w:r>
      <w:r w:rsidR="00235652" w:rsidRPr="006F0812">
        <w:rPr>
          <w:rFonts w:ascii="Arial" w:hAnsi="Arial" w:cs="Arial"/>
          <w:sz w:val="20"/>
          <w:szCs w:val="20"/>
        </w:rPr>
        <w:t>Schnepp Renou + Atelier Tequi Architectes (Bestand)</w:t>
      </w:r>
    </w:p>
    <w:p w14:paraId="2B7EE279" w14:textId="04B3D0FD" w:rsidR="008D6081" w:rsidRPr="006F0812" w:rsidRDefault="008D6081" w:rsidP="00C1722F">
      <w:pPr>
        <w:tabs>
          <w:tab w:val="left" w:pos="4619"/>
        </w:tabs>
        <w:spacing w:line="276" w:lineRule="auto"/>
        <w:rPr>
          <w:rFonts w:ascii="Arial" w:hAnsi="Arial" w:cs="Arial"/>
          <w:b/>
          <w:bCs/>
          <w:sz w:val="20"/>
          <w:szCs w:val="20"/>
        </w:rPr>
      </w:pPr>
    </w:p>
    <w:p w14:paraId="29455A05" w14:textId="2D260F8F" w:rsidR="001A0984" w:rsidRPr="006F0812" w:rsidRDefault="00602050" w:rsidP="009D7880">
      <w:pPr>
        <w:widowControl w:val="0"/>
        <w:spacing w:line="336" w:lineRule="auto"/>
        <w:ind w:right="-1"/>
        <w:rPr>
          <w:rFonts w:ascii="Arial" w:hAnsi="Arial" w:cs="Arial"/>
          <w:b/>
          <w:bCs/>
          <w:sz w:val="12"/>
          <w:szCs w:val="12"/>
        </w:rPr>
      </w:pPr>
      <w:r w:rsidRPr="006F0812">
        <w:rPr>
          <w:rFonts w:ascii="Arial" w:hAnsi="Arial" w:cs="Arial"/>
          <w:b/>
          <w:bCs/>
          <w:sz w:val="12"/>
          <w:szCs w:val="12"/>
        </w:rPr>
        <w:t xml:space="preserve"> </w:t>
      </w:r>
      <w:r w:rsidRPr="006F0812">
        <w:rPr>
          <w:noProof/>
        </w:rPr>
        <w:drawing>
          <wp:inline distT="0" distB="0" distL="0" distR="0" wp14:anchorId="691EEEA8" wp14:editId="1DEE1DF6">
            <wp:extent cx="1923888" cy="2695433"/>
            <wp:effectExtent l="0" t="0" r="635" b="0"/>
            <wp:docPr id="1422100073" name="Grafik 3" descr="Ein Bild, das draußen, Himmel, Gebäude, Straß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00073" name="Grafik 3" descr="Ein Bild, das draußen, Himmel, Gebäude, Straß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940768" cy="2719083"/>
                    </a:xfrm>
                    <a:prstGeom prst="rect">
                      <a:avLst/>
                    </a:prstGeom>
                    <a:noFill/>
                    <a:ln>
                      <a:noFill/>
                    </a:ln>
                  </pic:spPr>
                </pic:pic>
              </a:graphicData>
            </a:graphic>
          </wp:inline>
        </w:drawing>
      </w:r>
      <w:r w:rsidRPr="006F0812">
        <w:rPr>
          <w:rFonts w:ascii="Arial" w:hAnsi="Arial" w:cs="Arial"/>
          <w:b/>
          <w:bCs/>
          <w:sz w:val="12"/>
          <w:szCs w:val="12"/>
        </w:rPr>
        <w:t xml:space="preserve">  </w:t>
      </w:r>
      <w:r w:rsidRPr="006F0812">
        <w:rPr>
          <w:noProof/>
        </w:rPr>
        <w:drawing>
          <wp:inline distT="0" distB="0" distL="0" distR="0" wp14:anchorId="3002CBC1" wp14:editId="372ED7EE">
            <wp:extent cx="1922340" cy="2693263"/>
            <wp:effectExtent l="0" t="0" r="1905" b="0"/>
            <wp:docPr id="266113812" name="Grafik 2" descr="Ein Bild, das draußen, Himmel, Fenster, Wo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13812" name="Grafik 2" descr="Ein Bild, das draußen, Himmel, Fenster, Wohnung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952143" cy="2735018"/>
                    </a:xfrm>
                    <a:prstGeom prst="rect">
                      <a:avLst/>
                    </a:prstGeom>
                    <a:noFill/>
                    <a:ln>
                      <a:noFill/>
                    </a:ln>
                  </pic:spPr>
                </pic:pic>
              </a:graphicData>
            </a:graphic>
          </wp:inline>
        </w:drawing>
      </w:r>
    </w:p>
    <w:p w14:paraId="755B3C39" w14:textId="2275F8EC" w:rsidR="00603DE4" w:rsidRPr="006F0812" w:rsidRDefault="00C401F6" w:rsidP="00676723">
      <w:pPr>
        <w:tabs>
          <w:tab w:val="left" w:pos="4619"/>
        </w:tabs>
        <w:spacing w:line="276" w:lineRule="auto"/>
        <w:rPr>
          <w:rFonts w:ascii="Arial" w:hAnsi="Arial" w:cs="Arial"/>
          <w:sz w:val="20"/>
          <w:szCs w:val="20"/>
        </w:rPr>
      </w:pPr>
      <w:r w:rsidRPr="006F0812">
        <w:rPr>
          <w:rFonts w:ascii="Arial" w:hAnsi="Arial" w:cs="Arial"/>
          <w:b/>
          <w:bCs/>
          <w:sz w:val="20"/>
          <w:szCs w:val="20"/>
        </w:rPr>
        <w:t>solarlux-glas-faltwand-woodline-ref02073-0090</w:t>
      </w:r>
      <w:r w:rsidR="002A323A" w:rsidRPr="006F0812">
        <w:rPr>
          <w:rFonts w:ascii="Arial" w:hAnsi="Arial" w:cs="Arial"/>
          <w:b/>
          <w:bCs/>
          <w:sz w:val="20"/>
          <w:szCs w:val="20"/>
        </w:rPr>
        <w:t xml:space="preserve"> </w:t>
      </w:r>
      <w:r w:rsidRPr="006F0812">
        <w:rPr>
          <w:rFonts w:ascii="Arial" w:hAnsi="Arial" w:cs="Arial"/>
          <w:b/>
          <w:bCs/>
          <w:sz w:val="20"/>
          <w:szCs w:val="20"/>
        </w:rPr>
        <w:t>+</w:t>
      </w:r>
      <w:r w:rsidR="002A323A" w:rsidRPr="006F0812">
        <w:rPr>
          <w:rFonts w:ascii="Arial" w:hAnsi="Arial" w:cs="Arial"/>
          <w:b/>
          <w:bCs/>
          <w:sz w:val="20"/>
          <w:szCs w:val="20"/>
        </w:rPr>
        <w:t xml:space="preserve"> 0876</w:t>
      </w:r>
      <w:r w:rsidRPr="006F0812">
        <w:rPr>
          <w:rFonts w:ascii="Arial" w:hAnsi="Arial" w:cs="Arial"/>
          <w:b/>
          <w:bCs/>
          <w:sz w:val="20"/>
          <w:szCs w:val="20"/>
        </w:rPr>
        <w:t>.jpg:</w:t>
      </w:r>
      <w:r w:rsidRPr="006F0812">
        <w:rPr>
          <w:rFonts w:ascii="Arial" w:hAnsi="Arial" w:cs="Arial"/>
          <w:sz w:val="20"/>
          <w:szCs w:val="20"/>
        </w:rPr>
        <w:t xml:space="preserve"> </w:t>
      </w:r>
      <w:r w:rsidR="008A1867" w:rsidRPr="006F0812">
        <w:rPr>
          <w:rFonts w:ascii="Arial" w:hAnsi="Arial" w:cs="Arial"/>
          <w:sz w:val="20"/>
          <w:szCs w:val="20"/>
        </w:rPr>
        <w:t>Die markante Straßenfront des ehemaligen Parkhauses zur Avenue Parmentier wurde erhalten und zugleich in eine öffenbare Doppelfassade umgewandelt.</w:t>
      </w:r>
    </w:p>
    <w:p w14:paraId="37EEFBD9" w14:textId="67D17705" w:rsidR="00433540" w:rsidRPr="006F0812" w:rsidRDefault="00433540" w:rsidP="00676723">
      <w:pPr>
        <w:tabs>
          <w:tab w:val="left" w:pos="4619"/>
        </w:tabs>
        <w:spacing w:line="276" w:lineRule="auto"/>
        <w:rPr>
          <w:rFonts w:ascii="Arial" w:hAnsi="Arial" w:cs="Arial"/>
          <w:sz w:val="20"/>
          <w:szCs w:val="20"/>
        </w:rPr>
      </w:pPr>
      <w:r w:rsidRPr="006F0812">
        <w:rPr>
          <w:noProof/>
        </w:rPr>
        <w:drawing>
          <wp:inline distT="0" distB="0" distL="0" distR="0" wp14:anchorId="7179D630" wp14:editId="2C59263A">
            <wp:extent cx="1939509" cy="2717317"/>
            <wp:effectExtent l="0" t="0" r="3810" b="6985"/>
            <wp:docPr id="1451952868" name="Grafik 9" descr="Ein Bild, das Gebäude, draußen,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52868" name="Grafik 9" descr="Ein Bild, das Gebäude, draußen, Himmel, Baum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947050" cy="2727882"/>
                    </a:xfrm>
                    <a:prstGeom prst="rect">
                      <a:avLst/>
                    </a:prstGeom>
                    <a:noFill/>
                    <a:ln>
                      <a:noFill/>
                    </a:ln>
                  </pic:spPr>
                </pic:pic>
              </a:graphicData>
            </a:graphic>
          </wp:inline>
        </w:drawing>
      </w:r>
    </w:p>
    <w:p w14:paraId="6B8041AE" w14:textId="0EC23EFD" w:rsidR="00096B6E" w:rsidRPr="006F0812" w:rsidRDefault="00F81E4D" w:rsidP="00C90251">
      <w:pPr>
        <w:tabs>
          <w:tab w:val="left" w:pos="4619"/>
        </w:tabs>
        <w:spacing w:line="276" w:lineRule="auto"/>
        <w:rPr>
          <w:rFonts w:ascii="Arial" w:hAnsi="Arial" w:cs="Arial"/>
          <w:sz w:val="20"/>
          <w:szCs w:val="20"/>
        </w:rPr>
      </w:pPr>
      <w:r w:rsidRPr="006F0812">
        <w:rPr>
          <w:rFonts w:ascii="Arial" w:hAnsi="Arial" w:cs="Arial"/>
          <w:b/>
          <w:bCs/>
          <w:sz w:val="20"/>
          <w:szCs w:val="20"/>
        </w:rPr>
        <w:t xml:space="preserve">solarlux-glas-faltwand-woodline-ref02073-0139.jpg: </w:t>
      </w:r>
      <w:r w:rsidR="00C90251" w:rsidRPr="006F0812">
        <w:rPr>
          <w:rFonts w:ascii="Arial" w:hAnsi="Arial" w:cs="Arial"/>
          <w:sz w:val="20"/>
          <w:szCs w:val="20"/>
        </w:rPr>
        <w:t>Die Bausubstanz blieb weitestgehend erhalten. Durch gezielte Rückbauten wurde sie jedoch so geöffnet, dass helle, durchlässige Wohnräume entstanden.</w:t>
      </w:r>
    </w:p>
    <w:p w14:paraId="1941AA96" w14:textId="77777777" w:rsidR="00877EF5" w:rsidRPr="006F0812" w:rsidRDefault="00877EF5" w:rsidP="00C90251">
      <w:pPr>
        <w:tabs>
          <w:tab w:val="left" w:pos="4619"/>
        </w:tabs>
        <w:spacing w:line="276" w:lineRule="auto"/>
        <w:rPr>
          <w:rFonts w:ascii="Arial" w:hAnsi="Arial" w:cs="Arial"/>
          <w:b/>
          <w:bCs/>
          <w:sz w:val="12"/>
          <w:szCs w:val="12"/>
        </w:rPr>
      </w:pPr>
    </w:p>
    <w:p w14:paraId="262F6FF4" w14:textId="444D05E7" w:rsidR="0027190E" w:rsidRPr="006F0812" w:rsidRDefault="007A0534" w:rsidP="009D7880">
      <w:pPr>
        <w:widowControl w:val="0"/>
        <w:spacing w:line="336" w:lineRule="auto"/>
        <w:ind w:right="-1"/>
        <w:rPr>
          <w:rFonts w:ascii="Arial" w:hAnsi="Arial" w:cs="Arial"/>
          <w:b/>
          <w:bCs/>
          <w:sz w:val="12"/>
          <w:szCs w:val="12"/>
        </w:rPr>
      </w:pPr>
      <w:r w:rsidRPr="006F0812">
        <w:rPr>
          <w:noProof/>
        </w:rPr>
        <w:lastRenderedPageBreak/>
        <w:drawing>
          <wp:inline distT="0" distB="0" distL="0" distR="0" wp14:anchorId="3D2E030E" wp14:editId="3AC82C52">
            <wp:extent cx="3195955" cy="2281215"/>
            <wp:effectExtent l="0" t="0" r="4445" b="5080"/>
            <wp:docPr id="1764101467" name="Grafik 1" descr="Ein Bild, das draußen, Gebäude, Fenste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01467" name="Grafik 1" descr="Ein Bild, das draußen, Gebäude, Fenster, Himmel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3919" cy="2286900"/>
                    </a:xfrm>
                    <a:prstGeom prst="rect">
                      <a:avLst/>
                    </a:prstGeom>
                    <a:noFill/>
                    <a:ln>
                      <a:noFill/>
                    </a:ln>
                  </pic:spPr>
                </pic:pic>
              </a:graphicData>
            </a:graphic>
          </wp:inline>
        </w:drawing>
      </w:r>
    </w:p>
    <w:p w14:paraId="5E8418BC" w14:textId="5EC96C45" w:rsidR="00915068" w:rsidRPr="006F0812" w:rsidRDefault="00220032" w:rsidP="009D7880">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solarlux-glas-faltwand-woodline-ref02073-0886.jpg:</w:t>
      </w:r>
      <w:r w:rsidRPr="006F0812">
        <w:rPr>
          <w:rFonts w:ascii="Arial" w:hAnsi="Arial" w:cs="Arial"/>
          <w:sz w:val="20"/>
          <w:szCs w:val="20"/>
        </w:rPr>
        <w:t xml:space="preserve"> </w:t>
      </w:r>
      <w:r w:rsidR="00877EF5" w:rsidRPr="006F0812">
        <w:rPr>
          <w:rFonts w:ascii="Arial" w:hAnsi="Arial" w:cs="Arial"/>
          <w:sz w:val="20"/>
          <w:szCs w:val="20"/>
        </w:rPr>
        <w:t>Die dreigeschossige Aufstockung in Holzbauweise bildet einen gelungenen Kontrast zur weiß gestrichenen Fassade des Bestandsgebäudes mit den horizontalen Fensterbändern.</w:t>
      </w:r>
    </w:p>
    <w:p w14:paraId="2EFCD900" w14:textId="77777777" w:rsidR="00DE03C0" w:rsidRPr="006F0812" w:rsidRDefault="00DE03C0" w:rsidP="009D7880">
      <w:pPr>
        <w:widowControl w:val="0"/>
        <w:spacing w:line="336" w:lineRule="auto"/>
        <w:ind w:right="-1"/>
        <w:rPr>
          <w:rFonts w:ascii="Arial" w:hAnsi="Arial" w:cs="Arial"/>
          <w:sz w:val="20"/>
          <w:szCs w:val="20"/>
        </w:rPr>
      </w:pPr>
    </w:p>
    <w:p w14:paraId="4CC3D70E" w14:textId="429D2DD2" w:rsidR="00DE03C0" w:rsidRPr="006F0812" w:rsidRDefault="00DE03C0" w:rsidP="009D7880">
      <w:pPr>
        <w:widowControl w:val="0"/>
        <w:spacing w:line="336" w:lineRule="auto"/>
        <w:ind w:right="-1"/>
        <w:rPr>
          <w:rFonts w:ascii="Arial" w:hAnsi="Arial" w:cs="Arial"/>
          <w:b/>
          <w:bCs/>
          <w:sz w:val="12"/>
          <w:szCs w:val="12"/>
        </w:rPr>
      </w:pPr>
      <w:r w:rsidRPr="006F0812">
        <w:rPr>
          <w:noProof/>
        </w:rPr>
        <w:drawing>
          <wp:inline distT="0" distB="0" distL="0" distR="0" wp14:anchorId="5B77AAF6" wp14:editId="02DB869F">
            <wp:extent cx="3195955" cy="2281215"/>
            <wp:effectExtent l="0" t="0" r="4445" b="5080"/>
            <wp:docPr id="1278767294" name="Grafik 5" descr="Ein Bild, das Fenster, Gebäude, Wohnung, Gewerbe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67294" name="Grafik 5" descr="Ein Bild, das Fenster, Gebäude, Wohnung, Gewerbegebäud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12131" cy="2292761"/>
                    </a:xfrm>
                    <a:prstGeom prst="rect">
                      <a:avLst/>
                    </a:prstGeom>
                    <a:noFill/>
                    <a:ln>
                      <a:noFill/>
                    </a:ln>
                  </pic:spPr>
                </pic:pic>
              </a:graphicData>
            </a:graphic>
          </wp:inline>
        </w:drawing>
      </w:r>
    </w:p>
    <w:p w14:paraId="624A2A8E" w14:textId="2CF461FB" w:rsidR="00820D96" w:rsidRPr="006F0812" w:rsidRDefault="003D44C8" w:rsidP="00820D96">
      <w:pPr>
        <w:spacing w:line="360" w:lineRule="auto"/>
        <w:rPr>
          <w:rFonts w:ascii="Arial" w:hAnsi="Arial" w:cs="Arial"/>
          <w:b/>
          <w:bCs/>
          <w:sz w:val="20"/>
          <w:szCs w:val="20"/>
        </w:rPr>
      </w:pPr>
      <w:r w:rsidRPr="006F0812">
        <w:rPr>
          <w:rFonts w:ascii="Arial" w:hAnsi="Arial" w:cs="Arial"/>
          <w:b/>
          <w:bCs/>
          <w:sz w:val="20"/>
          <w:szCs w:val="20"/>
        </w:rPr>
        <w:t>solarlux-glas-faltwand-woodline-ref02073-0886</w:t>
      </w:r>
      <w:r w:rsidR="00667275" w:rsidRPr="006F0812">
        <w:rPr>
          <w:rFonts w:ascii="Arial" w:hAnsi="Arial" w:cs="Arial"/>
          <w:b/>
          <w:bCs/>
          <w:sz w:val="20"/>
          <w:szCs w:val="20"/>
        </w:rPr>
        <w:t xml:space="preserve">.jpg: </w:t>
      </w:r>
      <w:r w:rsidR="00500C94" w:rsidRPr="006F0812">
        <w:rPr>
          <w:rFonts w:ascii="Arial" w:hAnsi="Arial" w:cs="Arial"/>
          <w:sz w:val="20"/>
          <w:szCs w:val="20"/>
        </w:rPr>
        <w:t>Der Zwischenraum wird als Wintergarten genutzt und erweitert die Wohnungen nach außen. Zudem erhöht er als Schall- und Klimapuffer die Wohnqualität maßgeblich.</w:t>
      </w:r>
    </w:p>
    <w:p w14:paraId="0608D09D" w14:textId="06C504AB" w:rsidR="001A0984" w:rsidRPr="006F0812" w:rsidRDefault="001A0984" w:rsidP="009D7880">
      <w:pPr>
        <w:widowControl w:val="0"/>
        <w:spacing w:line="336" w:lineRule="auto"/>
        <w:ind w:right="-1"/>
        <w:rPr>
          <w:rFonts w:ascii="Arial" w:hAnsi="Arial" w:cs="Arial"/>
          <w:b/>
          <w:bCs/>
          <w:sz w:val="12"/>
          <w:szCs w:val="12"/>
        </w:rPr>
      </w:pPr>
    </w:p>
    <w:p w14:paraId="6E1467ED" w14:textId="0A92B029" w:rsidR="00D924FF" w:rsidRPr="006F0812" w:rsidRDefault="00915D4D" w:rsidP="009D7880">
      <w:pPr>
        <w:widowControl w:val="0"/>
        <w:spacing w:line="336" w:lineRule="auto"/>
        <w:ind w:right="-1"/>
        <w:rPr>
          <w:rFonts w:ascii="Arial" w:hAnsi="Arial" w:cs="Arial"/>
          <w:b/>
          <w:bCs/>
          <w:sz w:val="12"/>
          <w:szCs w:val="12"/>
        </w:rPr>
      </w:pPr>
      <w:r w:rsidRPr="006F0812">
        <w:rPr>
          <w:noProof/>
        </w:rPr>
        <w:lastRenderedPageBreak/>
        <w:drawing>
          <wp:inline distT="0" distB="0" distL="0" distR="0" wp14:anchorId="49766A57" wp14:editId="4436BC1D">
            <wp:extent cx="1938528" cy="2715943"/>
            <wp:effectExtent l="0" t="0" r="5080" b="8255"/>
            <wp:docPr id="373770169" name="Grafik 7" descr="Ein Bild, das Gebäude, Decke, Im Haus, Gel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70169" name="Grafik 7" descr="Ein Bild, das Gebäude, Decke, Im Haus, Geländer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48141" cy="2729410"/>
                    </a:xfrm>
                    <a:prstGeom prst="rect">
                      <a:avLst/>
                    </a:prstGeom>
                    <a:noFill/>
                    <a:ln>
                      <a:noFill/>
                    </a:ln>
                  </pic:spPr>
                </pic:pic>
              </a:graphicData>
            </a:graphic>
          </wp:inline>
        </w:drawing>
      </w:r>
    </w:p>
    <w:p w14:paraId="03CB0C78" w14:textId="095DCB6D" w:rsidR="00D924FF" w:rsidRPr="006F0812" w:rsidRDefault="006D3D35" w:rsidP="009D7880">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solarlux-glas-faltwand-woodline-ref02073-0631.jpg:</w:t>
      </w:r>
      <w:r w:rsidRPr="006F0812">
        <w:rPr>
          <w:rFonts w:ascii="Arial" w:hAnsi="Arial" w:cs="Arial"/>
          <w:sz w:val="20"/>
          <w:szCs w:val="20"/>
        </w:rPr>
        <w:t xml:space="preserve"> </w:t>
      </w:r>
      <w:r w:rsidR="00A112F4" w:rsidRPr="006F0812">
        <w:rPr>
          <w:rFonts w:ascii="Arial" w:hAnsi="Arial" w:cs="Arial"/>
          <w:sz w:val="20"/>
          <w:szCs w:val="20"/>
        </w:rPr>
        <w:t>Sowohl die gedämmte als auch die ungedämmte Ebene der Doppelfassade lassen sich flexibel von den Bewohner*innen öffnen. So kann das Raumklima selbst bestimmt werden.</w:t>
      </w:r>
    </w:p>
    <w:p w14:paraId="407FB828" w14:textId="0C15F7BC" w:rsidR="00C05D89" w:rsidRPr="006F0812" w:rsidRDefault="00C05D89" w:rsidP="009D7880">
      <w:pPr>
        <w:widowControl w:val="0"/>
        <w:spacing w:line="336" w:lineRule="auto"/>
        <w:ind w:right="-1"/>
        <w:rPr>
          <w:rFonts w:ascii="Arial" w:hAnsi="Arial" w:cs="Arial"/>
          <w:sz w:val="20"/>
          <w:szCs w:val="20"/>
        </w:rPr>
      </w:pPr>
      <w:r w:rsidRPr="006F0812">
        <w:rPr>
          <w:noProof/>
        </w:rPr>
        <w:drawing>
          <wp:inline distT="0" distB="0" distL="0" distR="0" wp14:anchorId="68491D29" wp14:editId="33D3176F">
            <wp:extent cx="3195955" cy="2281215"/>
            <wp:effectExtent l="0" t="0" r="4445" b="5080"/>
            <wp:docPr id="1759723859" name="Grafik 8" descr="Ein Bild, das Gebäude, Boden, Geländer,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23859" name="Grafik 8" descr="Ein Bild, das Gebäude, Boden, Geländer, Fenster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8057" cy="2289853"/>
                    </a:xfrm>
                    <a:prstGeom prst="rect">
                      <a:avLst/>
                    </a:prstGeom>
                    <a:noFill/>
                    <a:ln>
                      <a:noFill/>
                    </a:ln>
                  </pic:spPr>
                </pic:pic>
              </a:graphicData>
            </a:graphic>
          </wp:inline>
        </w:drawing>
      </w:r>
    </w:p>
    <w:p w14:paraId="6EA5B1AF" w14:textId="26274564" w:rsidR="006D3D35" w:rsidRPr="006F0812" w:rsidRDefault="00B201B0" w:rsidP="009D7880">
      <w:pPr>
        <w:widowControl w:val="0"/>
        <w:spacing w:line="336" w:lineRule="auto"/>
        <w:ind w:right="-1"/>
        <w:rPr>
          <w:rFonts w:ascii="Arial" w:hAnsi="Arial" w:cs="Arial"/>
          <w:b/>
          <w:bCs/>
          <w:sz w:val="20"/>
          <w:szCs w:val="20"/>
        </w:rPr>
      </w:pPr>
      <w:r w:rsidRPr="006F0812">
        <w:rPr>
          <w:rFonts w:ascii="Arial" w:hAnsi="Arial" w:cs="Arial"/>
          <w:b/>
          <w:bCs/>
          <w:sz w:val="20"/>
          <w:szCs w:val="20"/>
        </w:rPr>
        <w:t xml:space="preserve">solarlux-glas-faltwand-woodline-ref02073-0749.jpg: </w:t>
      </w:r>
      <w:r w:rsidR="00326D67" w:rsidRPr="006F0812">
        <w:rPr>
          <w:rFonts w:ascii="Arial" w:hAnsi="Arial" w:cs="Arial"/>
          <w:sz w:val="20"/>
          <w:szCs w:val="20"/>
        </w:rPr>
        <w:t>Die Glas-Faltwände aus Kiefernholz des Systems Woodline von Solarlux ermöglichen großzügige Übergänge und unterstützen das architektonische Konzept von Offenheit und Transparenz.</w:t>
      </w:r>
    </w:p>
    <w:p w14:paraId="50E09536" w14:textId="77777777" w:rsidR="00D7098E" w:rsidRPr="006F0812" w:rsidRDefault="00D7098E" w:rsidP="009D7880">
      <w:pPr>
        <w:widowControl w:val="0"/>
        <w:spacing w:line="336" w:lineRule="auto"/>
        <w:ind w:right="-1"/>
        <w:rPr>
          <w:rFonts w:ascii="Arial" w:hAnsi="Arial" w:cs="Arial"/>
          <w:sz w:val="20"/>
          <w:szCs w:val="20"/>
        </w:rPr>
      </w:pPr>
    </w:p>
    <w:p w14:paraId="5BF6C09B" w14:textId="6096F766" w:rsidR="00D7098E" w:rsidRPr="006F0812" w:rsidRDefault="00D7098E" w:rsidP="00D7098E">
      <w:pPr>
        <w:widowControl w:val="0"/>
        <w:spacing w:line="336" w:lineRule="auto"/>
        <w:ind w:right="-1"/>
        <w:rPr>
          <w:rFonts w:ascii="Arial" w:hAnsi="Arial" w:cs="Arial"/>
          <w:b/>
          <w:bCs/>
          <w:sz w:val="12"/>
          <w:szCs w:val="12"/>
        </w:rPr>
      </w:pPr>
      <w:r w:rsidRPr="006F0812">
        <w:rPr>
          <w:noProof/>
        </w:rPr>
        <w:lastRenderedPageBreak/>
        <w:drawing>
          <wp:inline distT="0" distB="0" distL="0" distR="0" wp14:anchorId="76685C05" wp14:editId="53003005">
            <wp:extent cx="3195955" cy="2281215"/>
            <wp:effectExtent l="0" t="0" r="4445" b="5080"/>
            <wp:docPr id="96561756" name="Grafik 4" descr="Ein Bild, das Gebäude, Im Haus, Tür,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1756" name="Grafik 4" descr="Ein Bild, das Gebäude, Im Haus, Tür, Fenster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12632" cy="2293119"/>
                    </a:xfrm>
                    <a:prstGeom prst="rect">
                      <a:avLst/>
                    </a:prstGeom>
                    <a:noFill/>
                    <a:ln>
                      <a:noFill/>
                    </a:ln>
                  </pic:spPr>
                </pic:pic>
              </a:graphicData>
            </a:graphic>
          </wp:inline>
        </w:drawing>
      </w:r>
    </w:p>
    <w:p w14:paraId="2447ED53" w14:textId="29025656" w:rsidR="00D7098E" w:rsidRPr="006F0812" w:rsidRDefault="00B201B0" w:rsidP="00D7098E">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solarlux-glas-faltwand-woodline-ref02073-0843.jpg:</w:t>
      </w:r>
      <w:r w:rsidRPr="006F0812">
        <w:rPr>
          <w:rFonts w:ascii="Arial" w:hAnsi="Arial" w:cs="Arial"/>
          <w:sz w:val="20"/>
          <w:szCs w:val="20"/>
        </w:rPr>
        <w:t xml:space="preserve"> </w:t>
      </w:r>
      <w:r w:rsidR="001B3A80" w:rsidRPr="006F0812">
        <w:rPr>
          <w:rFonts w:ascii="Arial" w:hAnsi="Arial" w:cs="Arial"/>
          <w:sz w:val="20"/>
          <w:szCs w:val="20"/>
        </w:rPr>
        <w:t>Eine Glas-Faltwand besteht aus drei Elementen, die sich nach innen öffnen und je nach Einbausituation entweder nach links oder rechts zu einem schmalen Paket zusammenfalten lassen.</w:t>
      </w:r>
    </w:p>
    <w:p w14:paraId="73BB0198" w14:textId="77777777" w:rsidR="006114BE" w:rsidRPr="006F0812" w:rsidRDefault="006114BE" w:rsidP="00D7098E">
      <w:pPr>
        <w:widowControl w:val="0"/>
        <w:spacing w:line="336" w:lineRule="auto"/>
        <w:ind w:right="-1"/>
        <w:rPr>
          <w:rFonts w:ascii="Arial" w:hAnsi="Arial" w:cs="Arial"/>
          <w:sz w:val="20"/>
          <w:szCs w:val="20"/>
        </w:rPr>
      </w:pPr>
    </w:p>
    <w:p w14:paraId="710C4E03" w14:textId="5D792A8F" w:rsidR="006114BE" w:rsidRPr="006F0812" w:rsidRDefault="008E4C1F" w:rsidP="00D7098E">
      <w:pPr>
        <w:widowControl w:val="0"/>
        <w:spacing w:line="336" w:lineRule="auto"/>
        <w:ind w:right="-1"/>
        <w:rPr>
          <w:rFonts w:ascii="Arial" w:hAnsi="Arial" w:cs="Arial"/>
          <w:sz w:val="20"/>
          <w:szCs w:val="20"/>
        </w:rPr>
      </w:pPr>
      <w:r w:rsidRPr="006F0812">
        <w:rPr>
          <w:noProof/>
        </w:rPr>
        <w:drawing>
          <wp:inline distT="0" distB="0" distL="0" distR="0" wp14:anchorId="07C65464" wp14:editId="30757C72">
            <wp:extent cx="3195955" cy="2281215"/>
            <wp:effectExtent l="0" t="0" r="4445" b="5080"/>
            <wp:docPr id="210991963" name="Grafik 1" descr="Ein Bild, das Gebäude, Im Haus, Fenster, Eigent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1963" name="Grafik 1" descr="Ein Bild, das Gebäude, Im Haus, Fenster, Eigentum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207192" cy="2289236"/>
                    </a:xfrm>
                    <a:prstGeom prst="rect">
                      <a:avLst/>
                    </a:prstGeom>
                    <a:noFill/>
                    <a:ln>
                      <a:noFill/>
                    </a:ln>
                  </pic:spPr>
                </pic:pic>
              </a:graphicData>
            </a:graphic>
          </wp:inline>
        </w:drawing>
      </w:r>
    </w:p>
    <w:p w14:paraId="7EA29B7F" w14:textId="061C1DDF" w:rsidR="008E4C1F" w:rsidRPr="006F0812" w:rsidRDefault="009C6E34" w:rsidP="00D7098E">
      <w:pPr>
        <w:widowControl w:val="0"/>
        <w:spacing w:line="336" w:lineRule="auto"/>
        <w:ind w:right="-1"/>
        <w:rPr>
          <w:rFonts w:ascii="Arial" w:hAnsi="Arial" w:cs="Arial"/>
          <w:sz w:val="20"/>
          <w:szCs w:val="20"/>
        </w:rPr>
      </w:pPr>
      <w:r w:rsidRPr="006F0812">
        <w:rPr>
          <w:rFonts w:ascii="Arial" w:hAnsi="Arial" w:cs="Arial"/>
          <w:b/>
          <w:bCs/>
          <w:sz w:val="20"/>
          <w:szCs w:val="20"/>
        </w:rPr>
        <w:t>solarlux-glas-faltwand-woodline-ref02073-0853.jpg:</w:t>
      </w:r>
      <w:r w:rsidRPr="006F0812">
        <w:rPr>
          <w:rFonts w:ascii="Arial" w:hAnsi="Arial" w:cs="Arial"/>
          <w:sz w:val="20"/>
          <w:szCs w:val="20"/>
        </w:rPr>
        <w:t xml:space="preserve"> </w:t>
      </w:r>
      <w:r w:rsidR="006E71FA" w:rsidRPr="006F0812">
        <w:rPr>
          <w:rFonts w:ascii="Arial" w:hAnsi="Arial" w:cs="Arial"/>
          <w:sz w:val="20"/>
          <w:szCs w:val="20"/>
        </w:rPr>
        <w:t>Mit dem System Woodline gehört Solarlux zu den wenigen Herstellern, die Glasfaltwände aus Holz anbieten. Dank der schmalen Rahmen gelangt auch im geschlossenen Zustand viel Licht in die Wohnräume.</w:t>
      </w:r>
    </w:p>
    <w:p w14:paraId="47E25EEC" w14:textId="77777777" w:rsidR="005B3924" w:rsidRPr="006F0812" w:rsidRDefault="005B3924" w:rsidP="00D7098E">
      <w:pPr>
        <w:widowControl w:val="0"/>
        <w:spacing w:line="336" w:lineRule="auto"/>
        <w:ind w:right="-1"/>
        <w:rPr>
          <w:rFonts w:ascii="Arial" w:hAnsi="Arial" w:cs="Arial"/>
          <w:sz w:val="20"/>
          <w:szCs w:val="20"/>
        </w:rPr>
      </w:pPr>
    </w:p>
    <w:p w14:paraId="0722B537" w14:textId="77777777" w:rsidR="009A4B44" w:rsidRPr="006F0812" w:rsidRDefault="009A4B44" w:rsidP="009A4B44">
      <w:pPr>
        <w:tabs>
          <w:tab w:val="left" w:pos="4619"/>
        </w:tabs>
        <w:spacing w:line="276" w:lineRule="auto"/>
        <w:rPr>
          <w:rFonts w:ascii="Arial" w:hAnsi="Arial" w:cs="Arial"/>
          <w:sz w:val="20"/>
          <w:szCs w:val="20"/>
        </w:rPr>
      </w:pPr>
      <w:r w:rsidRPr="006F0812">
        <w:rPr>
          <w:noProof/>
        </w:rPr>
        <w:lastRenderedPageBreak/>
        <w:drawing>
          <wp:inline distT="0" distB="0" distL="0" distR="0" wp14:anchorId="0FDCEE55" wp14:editId="3D48E492">
            <wp:extent cx="3193167" cy="2279224"/>
            <wp:effectExtent l="0" t="0" r="7620" b="6985"/>
            <wp:docPr id="735572656" name="Grafik 10" descr="Ein Bild, das draußen, Himmel, Baum,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2656" name="Grafik 10" descr="Ein Bild, das draußen, Himmel, Baum, Landfahrzeug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203774" cy="2286795"/>
                    </a:xfrm>
                    <a:prstGeom prst="rect">
                      <a:avLst/>
                    </a:prstGeom>
                    <a:noFill/>
                    <a:ln>
                      <a:noFill/>
                    </a:ln>
                  </pic:spPr>
                </pic:pic>
              </a:graphicData>
            </a:graphic>
          </wp:inline>
        </w:drawing>
      </w:r>
    </w:p>
    <w:p w14:paraId="598EAC63" w14:textId="652346BD" w:rsidR="009A4B44" w:rsidRPr="006F0812" w:rsidRDefault="009A4B44" w:rsidP="009A4B44">
      <w:pPr>
        <w:tabs>
          <w:tab w:val="left" w:pos="4619"/>
        </w:tabs>
        <w:spacing w:line="276" w:lineRule="auto"/>
        <w:rPr>
          <w:rFonts w:ascii="Arial" w:hAnsi="Arial" w:cs="Arial"/>
          <w:sz w:val="20"/>
          <w:szCs w:val="20"/>
        </w:rPr>
      </w:pPr>
      <w:r w:rsidRPr="006F0812">
        <w:rPr>
          <w:rFonts w:ascii="Arial" w:hAnsi="Arial" w:cs="Arial"/>
          <w:b/>
          <w:bCs/>
          <w:sz w:val="20"/>
          <w:szCs w:val="20"/>
        </w:rPr>
        <w:t xml:space="preserve">Parmentier ©Atelier Tequi Architectes (1).jpg: </w:t>
      </w:r>
      <w:r w:rsidR="001E10C7" w:rsidRPr="006F0812">
        <w:rPr>
          <w:rFonts w:ascii="Arial" w:hAnsi="Arial" w:cs="Arial"/>
          <w:sz w:val="20"/>
          <w:szCs w:val="20"/>
        </w:rPr>
        <w:t>Das Gebäude wurde ursprünglich 1957 von Claude Béraud als zweigeschossiges Parkhaus errichtet und in den 1960er-Jahren schrittweise auf fünf Geschosse aufgestockt.</w:t>
      </w:r>
    </w:p>
    <w:p w14:paraId="51782EA7" w14:textId="77777777" w:rsidR="009A4B44" w:rsidRPr="006F0812" w:rsidRDefault="009A4B44" w:rsidP="009A4B44">
      <w:pPr>
        <w:tabs>
          <w:tab w:val="left" w:pos="4619"/>
        </w:tabs>
        <w:spacing w:line="276" w:lineRule="auto"/>
        <w:rPr>
          <w:rFonts w:ascii="Arial" w:hAnsi="Arial" w:cs="Arial"/>
          <w:b/>
          <w:bCs/>
          <w:sz w:val="20"/>
          <w:szCs w:val="20"/>
        </w:rPr>
      </w:pPr>
    </w:p>
    <w:p w14:paraId="0AA28A99" w14:textId="01A31F05" w:rsidR="009A4B44" w:rsidRPr="006F0812" w:rsidRDefault="009A4B44" w:rsidP="009A4B44">
      <w:pPr>
        <w:tabs>
          <w:tab w:val="left" w:pos="4619"/>
        </w:tabs>
        <w:spacing w:line="276" w:lineRule="auto"/>
        <w:rPr>
          <w:rFonts w:ascii="Arial" w:hAnsi="Arial" w:cs="Arial"/>
          <w:sz w:val="20"/>
          <w:szCs w:val="20"/>
        </w:rPr>
      </w:pPr>
      <w:r w:rsidRPr="006F0812">
        <w:rPr>
          <w:noProof/>
        </w:rPr>
        <w:drawing>
          <wp:inline distT="0" distB="0" distL="0" distR="0" wp14:anchorId="5CF9B929" wp14:editId="56A2C413">
            <wp:extent cx="3197648" cy="2399385"/>
            <wp:effectExtent l="0" t="0" r="3175" b="1270"/>
            <wp:docPr id="213605771" name="Grafik 1" descr="Ein Bild, das Im Haus, Verlassen, Gebäude, Dec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5771" name="Grafik 1" descr="Ein Bild, das Im Haus, Verlassen, Gebäude, Decke enthält.&#10;&#10;KI-generierte Inhalte können fehlerhaft s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211073" cy="2409458"/>
                    </a:xfrm>
                    <a:prstGeom prst="rect">
                      <a:avLst/>
                    </a:prstGeom>
                    <a:noFill/>
                    <a:ln>
                      <a:noFill/>
                    </a:ln>
                  </pic:spPr>
                </pic:pic>
              </a:graphicData>
            </a:graphic>
          </wp:inline>
        </w:drawing>
      </w:r>
    </w:p>
    <w:p w14:paraId="7533C62D" w14:textId="09B54495" w:rsidR="00D924FF" w:rsidRPr="006F0812" w:rsidRDefault="009A4B44" w:rsidP="00D00687">
      <w:pPr>
        <w:tabs>
          <w:tab w:val="left" w:pos="4619"/>
        </w:tabs>
        <w:spacing w:line="276" w:lineRule="auto"/>
        <w:rPr>
          <w:rFonts w:ascii="Arial" w:hAnsi="Arial" w:cs="Arial"/>
          <w:b/>
          <w:bCs/>
          <w:sz w:val="12"/>
          <w:szCs w:val="12"/>
        </w:rPr>
      </w:pPr>
      <w:r w:rsidRPr="006F0812">
        <w:rPr>
          <w:rFonts w:ascii="Arial" w:hAnsi="Arial" w:cs="Arial"/>
          <w:b/>
          <w:bCs/>
          <w:sz w:val="20"/>
          <w:szCs w:val="20"/>
        </w:rPr>
        <w:t xml:space="preserve">Parmentier ©Atelier Tequi Architectes (5).jpg: </w:t>
      </w:r>
      <w:r w:rsidR="00D00687" w:rsidRPr="006F0812">
        <w:rPr>
          <w:rFonts w:ascii="Arial" w:hAnsi="Arial" w:cs="Arial"/>
          <w:sz w:val="20"/>
          <w:szCs w:val="20"/>
        </w:rPr>
        <w:t>Hier ist die Innenansicht der Straßenfassade vor dem Umbau zu sehen. Die für Parkhäuser dieser Epoche typischen horizontalen Lichtbänder wurden in ihrer Charakteristik erhalten.</w:t>
      </w:r>
    </w:p>
    <w:p w14:paraId="54FAF590" w14:textId="77777777" w:rsidR="00D924FF" w:rsidRPr="006F0812" w:rsidRDefault="00D924FF" w:rsidP="009D7880">
      <w:pPr>
        <w:widowControl w:val="0"/>
        <w:spacing w:line="336" w:lineRule="auto"/>
        <w:ind w:right="-1"/>
        <w:rPr>
          <w:rFonts w:ascii="Arial" w:hAnsi="Arial" w:cs="Arial"/>
          <w:b/>
          <w:bCs/>
          <w:sz w:val="12"/>
          <w:szCs w:val="12"/>
        </w:rPr>
      </w:pPr>
    </w:p>
    <w:p w14:paraId="7C2032AF" w14:textId="5EE05DA8" w:rsidR="001666DE" w:rsidRPr="005C3611" w:rsidRDefault="009D7880" w:rsidP="009D7880">
      <w:pPr>
        <w:widowControl w:val="0"/>
        <w:spacing w:line="336" w:lineRule="auto"/>
        <w:ind w:right="-1"/>
        <w:rPr>
          <w:rFonts w:ascii="Arial" w:hAnsi="Arial" w:cs="Arial"/>
          <w:sz w:val="12"/>
          <w:szCs w:val="12"/>
          <w:lang w:val="en-US"/>
        </w:rPr>
      </w:pPr>
      <w:r w:rsidRPr="005C3611">
        <w:rPr>
          <w:rFonts w:ascii="Arial" w:hAnsi="Arial" w:cs="Arial"/>
          <w:b/>
          <w:bCs/>
          <w:sz w:val="12"/>
          <w:szCs w:val="12"/>
          <w:lang w:val="en-US"/>
        </w:rPr>
        <w:t>Copyright:</w:t>
      </w:r>
      <w:r w:rsidRPr="005C3611">
        <w:rPr>
          <w:rFonts w:ascii="Arial" w:hAnsi="Arial" w:cs="Arial"/>
          <w:sz w:val="12"/>
          <w:szCs w:val="12"/>
          <w:lang w:val="en-US"/>
        </w:rPr>
        <w:t xml:space="preserve"> </w:t>
      </w:r>
      <w:r w:rsidR="00E8137C" w:rsidRPr="005C3611">
        <w:rPr>
          <w:rFonts w:ascii="Arial" w:hAnsi="Arial" w:cs="Arial"/>
          <w:b/>
          <w:bCs/>
          <w:sz w:val="12"/>
          <w:szCs w:val="12"/>
          <w:lang w:val="en-US"/>
        </w:rPr>
        <w:t>Schnepp Renou + Atelier Tequi Architectes (Bestand</w:t>
      </w:r>
      <w:r w:rsidR="00235652" w:rsidRPr="005C3611">
        <w:rPr>
          <w:rFonts w:ascii="Arial" w:hAnsi="Arial" w:cs="Arial"/>
          <w:b/>
          <w:bCs/>
          <w:sz w:val="12"/>
          <w:szCs w:val="12"/>
          <w:lang w:val="en-US"/>
        </w:rPr>
        <w:t>)</w:t>
      </w:r>
    </w:p>
    <w:p w14:paraId="0300B7C6" w14:textId="35FDDAF7" w:rsidR="009D7880" w:rsidRPr="006F0812" w:rsidRDefault="009D7880" w:rsidP="009D7880">
      <w:pPr>
        <w:widowControl w:val="0"/>
        <w:spacing w:line="336" w:lineRule="auto"/>
        <w:ind w:right="-1"/>
        <w:rPr>
          <w:rFonts w:ascii="Arial" w:hAnsi="Arial" w:cs="Arial"/>
          <w:sz w:val="12"/>
          <w:szCs w:val="12"/>
        </w:rPr>
      </w:pPr>
      <w:r w:rsidRPr="006F0812">
        <w:rPr>
          <w:rFonts w:ascii="Arial" w:hAnsi="Arial" w:cs="Arial"/>
          <w:sz w:val="12"/>
          <w:szCs w:val="12"/>
        </w:rPr>
        <w:t>Es gelten die folgenden Nutzungsrechte</w:t>
      </w:r>
    </w:p>
    <w:p w14:paraId="4D96D6E2" w14:textId="30341FCD"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645AA946"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Veröffentlichung der Bilder ist für Print, Web und social Media gestattet</w:t>
      </w:r>
    </w:p>
    <w:p w14:paraId="5D2F76AC" w14:textId="41022F0B"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68E23D1E"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Eine Weitergabe der Bilder an Dritte ist nicht gestattet</w:t>
      </w:r>
    </w:p>
    <w:p w14:paraId="7245E7B1" w14:textId="41CF48A5"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6F0812" w:rsidRDefault="009D7880" w:rsidP="009D7880">
      <w:pPr>
        <w:pStyle w:val="Listenabsatz"/>
        <w:numPr>
          <w:ilvl w:val="0"/>
          <w:numId w:val="1"/>
        </w:numPr>
        <w:spacing w:line="276" w:lineRule="auto"/>
        <w:rPr>
          <w:rFonts w:ascii="Arial" w:eastAsia="Times New Roman" w:hAnsi="Arial" w:cs="Arial"/>
          <w:sz w:val="12"/>
          <w:szCs w:val="12"/>
          <w:lang w:eastAsia="de-DE"/>
        </w:rPr>
      </w:pPr>
      <w:r w:rsidRPr="006F0812">
        <w:rPr>
          <w:rFonts w:ascii="Arial" w:eastAsia="Times New Roman" w:hAnsi="Arial" w:cs="Arial"/>
          <w:sz w:val="12"/>
          <w:szCs w:val="12"/>
          <w:lang w:eastAsia="de-DE"/>
        </w:rPr>
        <w:t>Die Nutzung ist räumlich und zeitlich uneingeschränkt.</w:t>
      </w:r>
    </w:p>
    <w:p w14:paraId="293D0B7C" w14:textId="6E343A6C" w:rsidR="009D7880" w:rsidRPr="006F0812" w:rsidRDefault="009D7880" w:rsidP="009D7880">
      <w:pPr>
        <w:tabs>
          <w:tab w:val="left" w:pos="4619"/>
        </w:tabs>
        <w:spacing w:line="276" w:lineRule="auto"/>
        <w:rPr>
          <w:rFonts w:ascii="Arial" w:hAnsi="Arial" w:cs="Arial"/>
          <w:b/>
          <w:bCs/>
          <w:sz w:val="20"/>
          <w:szCs w:val="20"/>
        </w:rPr>
      </w:pPr>
    </w:p>
    <w:p w14:paraId="422A7640" w14:textId="30872F96" w:rsidR="00A16641" w:rsidRPr="006F0812" w:rsidRDefault="00A16641" w:rsidP="009D7880">
      <w:pPr>
        <w:tabs>
          <w:tab w:val="left" w:pos="4619"/>
        </w:tabs>
        <w:spacing w:line="276" w:lineRule="auto"/>
        <w:rPr>
          <w:rFonts w:ascii="Arial" w:hAnsi="Arial" w:cs="Arial"/>
          <w:b/>
          <w:bCs/>
          <w:sz w:val="20"/>
          <w:szCs w:val="20"/>
        </w:rPr>
      </w:pPr>
    </w:p>
    <w:p w14:paraId="1C1EC64A" w14:textId="72307D67" w:rsidR="00A16641" w:rsidRPr="006F0812" w:rsidRDefault="00A16641" w:rsidP="009D7880">
      <w:pPr>
        <w:tabs>
          <w:tab w:val="left" w:pos="4619"/>
        </w:tabs>
        <w:spacing w:line="276" w:lineRule="auto"/>
        <w:rPr>
          <w:rFonts w:ascii="Arial" w:hAnsi="Arial" w:cs="Arial"/>
          <w:b/>
          <w:bCs/>
          <w:sz w:val="20"/>
          <w:szCs w:val="20"/>
        </w:rPr>
      </w:pPr>
    </w:p>
    <w:p w14:paraId="260A3481" w14:textId="62F93574" w:rsidR="0069274E" w:rsidRPr="006F0812" w:rsidRDefault="0069274E" w:rsidP="00B14FA6">
      <w:pPr>
        <w:widowControl w:val="0"/>
        <w:spacing w:line="360" w:lineRule="auto"/>
        <w:ind w:right="-284"/>
        <w:rPr>
          <w:rFonts w:ascii="Arial" w:eastAsia="Arial" w:hAnsi="Arial" w:cs="Arial"/>
          <w:bCs/>
          <w:sz w:val="20"/>
          <w:szCs w:val="20"/>
          <w:u w:val="single"/>
        </w:rPr>
      </w:pPr>
      <w:r w:rsidRPr="006F0812">
        <w:rPr>
          <w:rFonts w:ascii="Arial" w:eastAsia="Arial" w:hAnsi="Arial" w:cs="Arial"/>
          <w:bCs/>
          <w:sz w:val="20"/>
          <w:szCs w:val="20"/>
          <w:u w:val="single"/>
        </w:rPr>
        <w:t>Über Solarlux GmbH</w:t>
      </w:r>
    </w:p>
    <w:p w14:paraId="6A678ADC" w14:textId="2CD3F9DB" w:rsidR="0069274E" w:rsidRPr="006F0812" w:rsidRDefault="0069274E" w:rsidP="00B14FA6">
      <w:pPr>
        <w:widowControl w:val="0"/>
        <w:spacing w:line="360" w:lineRule="auto"/>
        <w:ind w:right="-284"/>
        <w:rPr>
          <w:rFonts w:ascii="Arial" w:eastAsia="Arial" w:hAnsi="Arial" w:cs="Arial"/>
          <w:color w:val="595959"/>
          <w:sz w:val="20"/>
          <w:szCs w:val="20"/>
        </w:rPr>
      </w:pPr>
      <w:r w:rsidRPr="006F0812">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6F0812" w:rsidRDefault="0069274E" w:rsidP="0069274E">
      <w:pPr>
        <w:spacing w:line="276" w:lineRule="auto"/>
        <w:rPr>
          <w:rFonts w:ascii="Arial" w:hAnsi="Arial" w:cs="Arial"/>
          <w:sz w:val="20"/>
          <w:szCs w:val="20"/>
        </w:rPr>
      </w:pPr>
    </w:p>
    <w:p w14:paraId="4D8D815C" w14:textId="4C55DDE6" w:rsidR="00CA4A20" w:rsidRPr="006F0812" w:rsidRDefault="00CA4A20" w:rsidP="00CA4A20">
      <w:pPr>
        <w:widowControl w:val="0"/>
        <w:spacing w:line="336" w:lineRule="auto"/>
        <w:ind w:right="-1"/>
        <w:rPr>
          <w:rFonts w:ascii="Arial" w:eastAsia="Arial" w:hAnsi="Arial" w:cs="Arial"/>
          <w:sz w:val="20"/>
          <w:szCs w:val="20"/>
        </w:rPr>
      </w:pPr>
      <w:r w:rsidRPr="006F0812">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6F0812">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6F0812">
        <w:rPr>
          <w:rFonts w:ascii="Arial" w:eastAsia="Arial" w:hAnsi="Arial" w:cs="Arial"/>
          <w:noProof/>
          <w:sz w:val="20"/>
          <w:szCs w:val="20"/>
        </w:rPr>
        <w:drawing>
          <wp:inline distT="0" distB="0" distL="0" distR="0" wp14:anchorId="104BE09F" wp14:editId="5F14AC9C">
            <wp:extent cx="302150" cy="302150"/>
            <wp:effectExtent l="0" t="0" r="3175" b="3175"/>
            <wp:docPr id="494172461" name="Grafik 8" descr="Ein Bild, das Logo, Symbol, Grafiken,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6F0812">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3"/>
                    </pic:cNvPr>
                    <pic:cNvPicPr/>
                  </pic:nvPicPr>
                  <pic:blipFill>
                    <a:blip r:embed="rId34"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6F0812">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5"/>
                    </pic:cNvPr>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6F0812" w:rsidRDefault="0069274E" w:rsidP="0069274E">
      <w:pPr>
        <w:widowControl w:val="0"/>
        <w:spacing w:line="336" w:lineRule="auto"/>
        <w:ind w:right="-1"/>
        <w:rPr>
          <w:rFonts w:ascii="Arial" w:eastAsia="Arial" w:hAnsi="Arial" w:cs="Arial"/>
          <w:sz w:val="20"/>
          <w:szCs w:val="20"/>
        </w:rPr>
      </w:pPr>
    </w:p>
    <w:p w14:paraId="04E3C720" w14:textId="40D86A2D" w:rsidR="00A16641" w:rsidRPr="006F0812" w:rsidRDefault="00A16641" w:rsidP="009D7880">
      <w:pPr>
        <w:tabs>
          <w:tab w:val="left" w:pos="4619"/>
        </w:tabs>
        <w:spacing w:line="276" w:lineRule="auto"/>
        <w:rPr>
          <w:rFonts w:ascii="Arial" w:hAnsi="Arial" w:cs="Arial"/>
          <w:b/>
          <w:bCs/>
          <w:sz w:val="20"/>
          <w:szCs w:val="20"/>
        </w:rPr>
      </w:pPr>
    </w:p>
    <w:p w14:paraId="401D21B0" w14:textId="77777777" w:rsidR="00BF7039" w:rsidRPr="006F0812" w:rsidRDefault="00BF7039" w:rsidP="009D7880">
      <w:pPr>
        <w:tabs>
          <w:tab w:val="left" w:pos="4619"/>
        </w:tabs>
        <w:spacing w:line="276" w:lineRule="auto"/>
        <w:rPr>
          <w:rFonts w:ascii="Arial" w:hAnsi="Arial" w:cs="Arial"/>
          <w:b/>
          <w:bCs/>
          <w:sz w:val="20"/>
          <w:szCs w:val="20"/>
        </w:rPr>
      </w:pPr>
    </w:p>
    <w:sectPr w:rsidR="00BF7039" w:rsidRPr="006F0812" w:rsidSect="00A1020D">
      <w:headerReference w:type="default" r:id="rId37"/>
      <w:footerReference w:type="default" r:id="rId38"/>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21EA" w14:textId="77777777" w:rsidR="007E5C0E" w:rsidRDefault="007E5C0E" w:rsidP="009D7880">
      <w:r>
        <w:separator/>
      </w:r>
    </w:p>
  </w:endnote>
  <w:endnote w:type="continuationSeparator" w:id="0">
    <w:p w14:paraId="3D838A19" w14:textId="77777777" w:rsidR="007E5C0E" w:rsidRDefault="007E5C0E" w:rsidP="009D7880">
      <w:r>
        <w:continuationSeparator/>
      </w:r>
    </w:p>
  </w:endnote>
  <w:endnote w:type="continuationNotice" w:id="1">
    <w:p w14:paraId="4352FF8A" w14:textId="77777777" w:rsidR="007E5C0E" w:rsidRDefault="007E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FC7C" w14:textId="77777777" w:rsidR="007E5C0E" w:rsidRDefault="007E5C0E" w:rsidP="009D7880">
      <w:r>
        <w:separator/>
      </w:r>
    </w:p>
  </w:footnote>
  <w:footnote w:type="continuationSeparator" w:id="0">
    <w:p w14:paraId="7E9742A1" w14:textId="77777777" w:rsidR="007E5C0E" w:rsidRDefault="007E5C0E" w:rsidP="009D7880">
      <w:r>
        <w:continuationSeparator/>
      </w:r>
    </w:p>
  </w:footnote>
  <w:footnote w:type="continuationNotice" w:id="1">
    <w:p w14:paraId="47EF54E9" w14:textId="77777777" w:rsidR="007E5C0E" w:rsidRDefault="007E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1CE7"/>
    <w:rsid w:val="00024F13"/>
    <w:rsid w:val="00080BB9"/>
    <w:rsid w:val="0008779E"/>
    <w:rsid w:val="0009522B"/>
    <w:rsid w:val="00096B6E"/>
    <w:rsid w:val="000B7D05"/>
    <w:rsid w:val="000F2D67"/>
    <w:rsid w:val="00112F7E"/>
    <w:rsid w:val="0011599F"/>
    <w:rsid w:val="00120F59"/>
    <w:rsid w:val="001317D6"/>
    <w:rsid w:val="00133837"/>
    <w:rsid w:val="00151465"/>
    <w:rsid w:val="00153058"/>
    <w:rsid w:val="001666DE"/>
    <w:rsid w:val="001717B2"/>
    <w:rsid w:val="00181B29"/>
    <w:rsid w:val="00193692"/>
    <w:rsid w:val="0019406B"/>
    <w:rsid w:val="001A0984"/>
    <w:rsid w:val="001B3A80"/>
    <w:rsid w:val="001C3A46"/>
    <w:rsid w:val="001C3C48"/>
    <w:rsid w:val="001D136C"/>
    <w:rsid w:val="001E10C7"/>
    <w:rsid w:val="001F0BE9"/>
    <w:rsid w:val="001F336C"/>
    <w:rsid w:val="001F4102"/>
    <w:rsid w:val="00203C29"/>
    <w:rsid w:val="00220032"/>
    <w:rsid w:val="00225A9B"/>
    <w:rsid w:val="00235652"/>
    <w:rsid w:val="00240C50"/>
    <w:rsid w:val="0025736A"/>
    <w:rsid w:val="0027190E"/>
    <w:rsid w:val="002729F3"/>
    <w:rsid w:val="00272E1C"/>
    <w:rsid w:val="002861FC"/>
    <w:rsid w:val="002A323A"/>
    <w:rsid w:val="002B0F65"/>
    <w:rsid w:val="002D0EA7"/>
    <w:rsid w:val="002D18A3"/>
    <w:rsid w:val="002D1E53"/>
    <w:rsid w:val="002D32FD"/>
    <w:rsid w:val="002F1EE0"/>
    <w:rsid w:val="002F270F"/>
    <w:rsid w:val="003139AB"/>
    <w:rsid w:val="00317559"/>
    <w:rsid w:val="0032027C"/>
    <w:rsid w:val="0032230F"/>
    <w:rsid w:val="00326D67"/>
    <w:rsid w:val="0033086C"/>
    <w:rsid w:val="00341A9F"/>
    <w:rsid w:val="003446A6"/>
    <w:rsid w:val="00357738"/>
    <w:rsid w:val="003640CA"/>
    <w:rsid w:val="00394FA1"/>
    <w:rsid w:val="003A0C13"/>
    <w:rsid w:val="003A1582"/>
    <w:rsid w:val="003A5B62"/>
    <w:rsid w:val="003B07B4"/>
    <w:rsid w:val="003B65E8"/>
    <w:rsid w:val="003D44C8"/>
    <w:rsid w:val="004144F4"/>
    <w:rsid w:val="00416483"/>
    <w:rsid w:val="0041699F"/>
    <w:rsid w:val="00433540"/>
    <w:rsid w:val="00433F02"/>
    <w:rsid w:val="00446BB3"/>
    <w:rsid w:val="00455219"/>
    <w:rsid w:val="00485F90"/>
    <w:rsid w:val="00487E12"/>
    <w:rsid w:val="004A15DC"/>
    <w:rsid w:val="004B005D"/>
    <w:rsid w:val="004B2789"/>
    <w:rsid w:val="004B3502"/>
    <w:rsid w:val="004C70B1"/>
    <w:rsid w:val="004D22B9"/>
    <w:rsid w:val="004D7BAA"/>
    <w:rsid w:val="004F35D2"/>
    <w:rsid w:val="004F37B3"/>
    <w:rsid w:val="00500C94"/>
    <w:rsid w:val="00506D4C"/>
    <w:rsid w:val="005260E4"/>
    <w:rsid w:val="00542860"/>
    <w:rsid w:val="0056322A"/>
    <w:rsid w:val="00565583"/>
    <w:rsid w:val="005709EA"/>
    <w:rsid w:val="00574675"/>
    <w:rsid w:val="00577335"/>
    <w:rsid w:val="00594F70"/>
    <w:rsid w:val="005A03C7"/>
    <w:rsid w:val="005A530B"/>
    <w:rsid w:val="005B3924"/>
    <w:rsid w:val="005B6BDC"/>
    <w:rsid w:val="005C3611"/>
    <w:rsid w:val="005C65AC"/>
    <w:rsid w:val="005D6F65"/>
    <w:rsid w:val="005F3456"/>
    <w:rsid w:val="005F75FA"/>
    <w:rsid w:val="00602050"/>
    <w:rsid w:val="00603DE4"/>
    <w:rsid w:val="006114BE"/>
    <w:rsid w:val="006262D8"/>
    <w:rsid w:val="006263C8"/>
    <w:rsid w:val="00632AD7"/>
    <w:rsid w:val="00650F1D"/>
    <w:rsid w:val="00660ED8"/>
    <w:rsid w:val="00665E16"/>
    <w:rsid w:val="00667275"/>
    <w:rsid w:val="0067432E"/>
    <w:rsid w:val="00676723"/>
    <w:rsid w:val="0068117B"/>
    <w:rsid w:val="00687368"/>
    <w:rsid w:val="0069274E"/>
    <w:rsid w:val="006A401F"/>
    <w:rsid w:val="006B525E"/>
    <w:rsid w:val="006D3D35"/>
    <w:rsid w:val="006D76E5"/>
    <w:rsid w:val="006E3220"/>
    <w:rsid w:val="006E71FA"/>
    <w:rsid w:val="006F0812"/>
    <w:rsid w:val="0070083E"/>
    <w:rsid w:val="00700FD2"/>
    <w:rsid w:val="007154A3"/>
    <w:rsid w:val="007222DC"/>
    <w:rsid w:val="00737733"/>
    <w:rsid w:val="0076746E"/>
    <w:rsid w:val="00772667"/>
    <w:rsid w:val="0078379D"/>
    <w:rsid w:val="007A0534"/>
    <w:rsid w:val="007C327B"/>
    <w:rsid w:val="007D4D22"/>
    <w:rsid w:val="007E33BB"/>
    <w:rsid w:val="007E5C0E"/>
    <w:rsid w:val="007E6D44"/>
    <w:rsid w:val="007F1AB3"/>
    <w:rsid w:val="008119D5"/>
    <w:rsid w:val="00820D96"/>
    <w:rsid w:val="00832F74"/>
    <w:rsid w:val="0083371C"/>
    <w:rsid w:val="00877EF5"/>
    <w:rsid w:val="00880239"/>
    <w:rsid w:val="00883311"/>
    <w:rsid w:val="00883647"/>
    <w:rsid w:val="008A1867"/>
    <w:rsid w:val="008A34FE"/>
    <w:rsid w:val="008A4BB8"/>
    <w:rsid w:val="008B20BE"/>
    <w:rsid w:val="008C3315"/>
    <w:rsid w:val="008D6081"/>
    <w:rsid w:val="008E4C1F"/>
    <w:rsid w:val="009034DA"/>
    <w:rsid w:val="009040B2"/>
    <w:rsid w:val="009053BC"/>
    <w:rsid w:val="00915068"/>
    <w:rsid w:val="00915D4D"/>
    <w:rsid w:val="00924D4F"/>
    <w:rsid w:val="00943D61"/>
    <w:rsid w:val="00957D1C"/>
    <w:rsid w:val="009945F8"/>
    <w:rsid w:val="009A4B44"/>
    <w:rsid w:val="009A62E8"/>
    <w:rsid w:val="009C3BEF"/>
    <w:rsid w:val="009C6E34"/>
    <w:rsid w:val="009D7880"/>
    <w:rsid w:val="00A076D1"/>
    <w:rsid w:val="00A1020D"/>
    <w:rsid w:val="00A11000"/>
    <w:rsid w:val="00A112F4"/>
    <w:rsid w:val="00A155CE"/>
    <w:rsid w:val="00A16641"/>
    <w:rsid w:val="00A311EE"/>
    <w:rsid w:val="00A37428"/>
    <w:rsid w:val="00A44677"/>
    <w:rsid w:val="00A46088"/>
    <w:rsid w:val="00A74F9F"/>
    <w:rsid w:val="00A84D27"/>
    <w:rsid w:val="00A9049B"/>
    <w:rsid w:val="00AA6152"/>
    <w:rsid w:val="00AB5604"/>
    <w:rsid w:val="00AC07D2"/>
    <w:rsid w:val="00AC30A4"/>
    <w:rsid w:val="00AC7688"/>
    <w:rsid w:val="00AC79A4"/>
    <w:rsid w:val="00B14FA6"/>
    <w:rsid w:val="00B1525A"/>
    <w:rsid w:val="00B178D1"/>
    <w:rsid w:val="00B201B0"/>
    <w:rsid w:val="00B323E8"/>
    <w:rsid w:val="00B475AA"/>
    <w:rsid w:val="00B5391A"/>
    <w:rsid w:val="00B61508"/>
    <w:rsid w:val="00B77B87"/>
    <w:rsid w:val="00B91013"/>
    <w:rsid w:val="00B93D1C"/>
    <w:rsid w:val="00B9705A"/>
    <w:rsid w:val="00BA1788"/>
    <w:rsid w:val="00BC3A07"/>
    <w:rsid w:val="00BC51B2"/>
    <w:rsid w:val="00BF7039"/>
    <w:rsid w:val="00C030B2"/>
    <w:rsid w:val="00C05D89"/>
    <w:rsid w:val="00C15C59"/>
    <w:rsid w:val="00C1722F"/>
    <w:rsid w:val="00C33436"/>
    <w:rsid w:val="00C37102"/>
    <w:rsid w:val="00C401F6"/>
    <w:rsid w:val="00C5275E"/>
    <w:rsid w:val="00C546F1"/>
    <w:rsid w:val="00C84C1E"/>
    <w:rsid w:val="00C90251"/>
    <w:rsid w:val="00C923B2"/>
    <w:rsid w:val="00C9761A"/>
    <w:rsid w:val="00CA4A20"/>
    <w:rsid w:val="00CB6014"/>
    <w:rsid w:val="00CC547D"/>
    <w:rsid w:val="00CE4AA6"/>
    <w:rsid w:val="00D00687"/>
    <w:rsid w:val="00D041D7"/>
    <w:rsid w:val="00D05494"/>
    <w:rsid w:val="00D12D85"/>
    <w:rsid w:val="00D21342"/>
    <w:rsid w:val="00D342FB"/>
    <w:rsid w:val="00D60100"/>
    <w:rsid w:val="00D7098E"/>
    <w:rsid w:val="00D738FA"/>
    <w:rsid w:val="00D872BA"/>
    <w:rsid w:val="00D924FF"/>
    <w:rsid w:val="00D968F1"/>
    <w:rsid w:val="00DC6DB2"/>
    <w:rsid w:val="00DD2111"/>
    <w:rsid w:val="00DE03C0"/>
    <w:rsid w:val="00DF0608"/>
    <w:rsid w:val="00DF1FD9"/>
    <w:rsid w:val="00DF32EE"/>
    <w:rsid w:val="00DF6A5A"/>
    <w:rsid w:val="00E024EC"/>
    <w:rsid w:val="00E03F9A"/>
    <w:rsid w:val="00E050B7"/>
    <w:rsid w:val="00E2129B"/>
    <w:rsid w:val="00E32BC9"/>
    <w:rsid w:val="00E57175"/>
    <w:rsid w:val="00E60737"/>
    <w:rsid w:val="00E8137C"/>
    <w:rsid w:val="00E8776C"/>
    <w:rsid w:val="00E942F8"/>
    <w:rsid w:val="00EB5A4C"/>
    <w:rsid w:val="00EC3F20"/>
    <w:rsid w:val="00ED75A4"/>
    <w:rsid w:val="00EF23E2"/>
    <w:rsid w:val="00F07E50"/>
    <w:rsid w:val="00F266F7"/>
    <w:rsid w:val="00F44968"/>
    <w:rsid w:val="00F47584"/>
    <w:rsid w:val="00F57F7A"/>
    <w:rsid w:val="00F64A30"/>
    <w:rsid w:val="00F81E4D"/>
    <w:rsid w:val="00F951F0"/>
    <w:rsid w:val="00FB294A"/>
    <w:rsid w:val="00FC677D"/>
    <w:rsid w:val="00FD1BFB"/>
    <w:rsid w:val="00FF0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153058"/>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153058"/>
    <w:rPr>
      <w:rFonts w:ascii="Calibri" w:eastAsia="Calibri" w:hAnsi="Calibri" w:cs="Times New Roman"/>
      <w:b/>
      <w:bCs/>
      <w:noProof/>
      <w:kern w:val="0"/>
      <w:sz w:val="20"/>
      <w:szCs w:val="20"/>
      <w:lang w:val="x-none"/>
      <w14:ligatures w14:val="none"/>
    </w:rPr>
  </w:style>
  <w:style w:type="paragraph" w:styleId="berarbeitung">
    <w:name w:val="Revision"/>
    <w:hidden/>
    <w:uiPriority w:val="99"/>
    <w:semiHidden/>
    <w:rsid w:val="00D05494"/>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image" Target="media/image1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yperlink" Target="https://www.youtube.com/@solarlu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facebook.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10.jpeg"/><Relationship Id="rId32" Type="http://schemas.openxmlformats.org/officeDocument/2006/relationships/image" Target="media/image15.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linkedin.com/company/solarlux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instagram.com/solarlux/" TargetMode="External"/><Relationship Id="rId30" Type="http://schemas.openxmlformats.org/officeDocument/2006/relationships/image" Target="media/image14.jpeg"/><Relationship Id="rId35" Type="http://schemas.openxmlformats.org/officeDocument/2006/relationships/hyperlink" Target="https://de.pinterest.com/solarlu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BD8E6B43-A297-47D4-81E0-B52DFC67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1034</Words>
  <Characters>6516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29</cp:revision>
  <cp:lastPrinted>2024-12-12T15:33:00Z</cp:lastPrinted>
  <dcterms:created xsi:type="dcterms:W3CDTF">2025-08-26T13:56:00Z</dcterms:created>
  <dcterms:modified xsi:type="dcterms:W3CDTF">2025-10-06T16:44:00Z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